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media/image6.jp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97D" w:rsidRPr="00D22469" w:rsidRDefault="00310CD0" w:rsidP="00D22469">
      <w:pPr>
        <w:widowControl w:val="0"/>
        <w:adjustRightInd w:val="0"/>
        <w:snapToGrid w:val="0"/>
        <w:spacing w:line="360" w:lineRule="auto"/>
        <w:ind w:firstLineChars="200" w:firstLine="422"/>
        <w:jc w:val="both"/>
        <w:rPr>
          <w:b/>
          <w:kern w:val="2"/>
          <w:szCs w:val="32"/>
        </w:rPr>
      </w:pPr>
      <w:r>
        <w:rPr>
          <w:b/>
          <w:kern w:val="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809pt;margin-top:892pt;width:20pt;height:29pt;z-index:251658240;mso-position-horizontal-relative:page;mso-position-vertical-relative:top-margin-area">
            <v:imagedata r:id="rId8" o:title="" chromakey="#fdfdfc"/>
            <w10:wrap anchorx="page"/>
          </v:shape>
        </w:pict>
      </w:r>
      <w:r w:rsidR="000E31F0" w:rsidRPr="00D22469">
        <w:rPr>
          <w:rFonts w:hint="eastAsia"/>
          <w:b/>
          <w:kern w:val="2"/>
          <w:szCs w:val="32"/>
        </w:rPr>
        <w:t xml:space="preserve">                    </w:t>
      </w:r>
      <w:r w:rsidR="000E31F0" w:rsidRPr="00D22469">
        <w:rPr>
          <w:rFonts w:hint="eastAsia"/>
          <w:b/>
          <w:kern w:val="2"/>
          <w:szCs w:val="32"/>
        </w:rPr>
        <w:t>主观必考押题练</w:t>
      </w:r>
      <w:r w:rsidR="000E31F0" w:rsidRPr="00D22469">
        <w:rPr>
          <w:rFonts w:hint="eastAsia"/>
          <w:b/>
          <w:kern w:val="2"/>
          <w:szCs w:val="32"/>
        </w:rPr>
        <w:t>2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kern w:val="2"/>
        </w:rPr>
        <w:t>1</w:t>
      </w:r>
      <w:r w:rsidRPr="00D22469">
        <w:rPr>
          <w:rFonts w:hint="eastAsia"/>
          <w:kern w:val="2"/>
        </w:rPr>
        <w:t>．（</w:t>
      </w:r>
      <w:r w:rsidRPr="00D22469">
        <w:rPr>
          <w:rFonts w:hint="eastAsia"/>
          <w:kern w:val="2"/>
        </w:rPr>
        <w:t>8</w:t>
      </w:r>
      <w:r w:rsidRPr="00D22469">
        <w:rPr>
          <w:rFonts w:hint="eastAsia"/>
          <w:kern w:val="2"/>
        </w:rPr>
        <w:t>分</w:t>
      </w:r>
      <w:r w:rsidRPr="00D22469">
        <w:rPr>
          <w:kern w:val="2"/>
        </w:rPr>
        <w:t>）</w:t>
      </w:r>
      <w:r w:rsidRPr="00D22469">
        <w:rPr>
          <w:rFonts w:hint="eastAsia"/>
          <w:kern w:val="2"/>
        </w:rPr>
        <w:t>科学探究是研究生物学的重要方法。为了探究绿色植物的呼吸作用和光合作用，某生物兴趣小组的同学在老师指导下设计了图甲所示的装置，图乙为</w:t>
      </w:r>
      <w:r w:rsidRPr="00D22469">
        <w:rPr>
          <w:rFonts w:hint="eastAsia"/>
          <w:kern w:val="2"/>
        </w:rPr>
        <w:t>C</w:t>
      </w:r>
      <w:r w:rsidRPr="00D22469">
        <w:rPr>
          <w:rFonts w:hint="eastAsia"/>
          <w:kern w:val="2"/>
        </w:rPr>
        <w:t>装置叶片在晴朗的夏季一天内呼吸作用和光合作用的变化曲线。请据图回答下列问题</w:t>
      </w:r>
      <w:r w:rsidRPr="00D22469">
        <w:rPr>
          <w:rFonts w:hint="eastAsia"/>
          <w:kern w:val="2"/>
        </w:rPr>
        <w:t>:(</w:t>
      </w:r>
      <w:r w:rsidRPr="00D22469">
        <w:rPr>
          <w:rFonts w:hint="eastAsia"/>
          <w:kern w:val="2"/>
        </w:rPr>
        <w:t>提示</w:t>
      </w:r>
      <w:r w:rsidRPr="00D22469">
        <w:rPr>
          <w:rFonts w:hint="eastAsia"/>
          <w:kern w:val="2"/>
        </w:rPr>
        <w:t>:</w:t>
      </w:r>
      <w:r w:rsidRPr="00D22469">
        <w:rPr>
          <w:rFonts w:hint="eastAsia"/>
          <w:kern w:val="2"/>
        </w:rPr>
        <w:t>氢氧化钠溶液具有吸收二氧化碳的作用</w:t>
      </w:r>
      <w:r w:rsidRPr="00D22469">
        <w:rPr>
          <w:rFonts w:hint="eastAsia"/>
          <w:kern w:val="2"/>
        </w:rPr>
        <w:t>)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center"/>
        <w:rPr>
          <w:kern w:val="2"/>
        </w:rPr>
      </w:pPr>
      <w:r w:rsidRPr="00D22469">
        <w:rPr>
          <w:noProof/>
          <w:kern w:val="2"/>
        </w:rPr>
        <w:drawing>
          <wp:inline distT="0" distB="0" distL="0" distR="0" wp14:anchorId="79656118" wp14:editId="414ADB3E">
            <wp:extent cx="2924175" cy="1600200"/>
            <wp:effectExtent l="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469">
        <w:rPr>
          <w:noProof/>
          <w:kern w:val="2"/>
        </w:rPr>
        <w:drawing>
          <wp:inline distT="0" distB="0" distL="0" distR="0" wp14:anchorId="6FC9A739" wp14:editId="26211D69">
            <wp:extent cx="1962150" cy="1666875"/>
            <wp:effectExtent l="0" t="0" r="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）为了确保实验的科学性，该兴趣小组的同学对图甲中的叶片先进行了暗处理，这样做的目的是</w:t>
      </w:r>
      <w:r w:rsidRPr="00D22469">
        <w:rPr>
          <w:kern w:val="2"/>
        </w:rPr>
        <w:t>________________________________</w:t>
      </w:r>
      <w:r w:rsidRPr="00D22469">
        <w:rPr>
          <w:rFonts w:hint="eastAsia"/>
          <w:kern w:val="2"/>
        </w:rPr>
        <w:t>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）图甲所示的实验设计能探究</w:t>
      </w:r>
      <w:r w:rsidRPr="00D22469">
        <w:rPr>
          <w:kern w:val="2"/>
        </w:rPr>
        <w:t>______________________</w:t>
      </w:r>
      <w:r w:rsidRPr="00D22469">
        <w:rPr>
          <w:rFonts w:hint="eastAsia"/>
          <w:kern w:val="2"/>
        </w:rPr>
        <w:t xml:space="preserve">( </w:t>
      </w:r>
      <w:r w:rsidRPr="00D22469">
        <w:rPr>
          <w:rFonts w:hint="eastAsia"/>
          <w:kern w:val="2"/>
        </w:rPr>
        <w:t>至少写两个</w:t>
      </w:r>
      <w:r w:rsidRPr="00D22469">
        <w:rPr>
          <w:rFonts w:hint="eastAsia"/>
          <w:kern w:val="2"/>
        </w:rPr>
        <w:t xml:space="preserve">  )</w:t>
      </w:r>
      <w:r w:rsidRPr="00D22469">
        <w:rPr>
          <w:rFonts w:hint="eastAsia"/>
          <w:kern w:val="2"/>
        </w:rPr>
        <w:t>等因素对光合作用的影响。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3</w:t>
      </w:r>
      <w:r w:rsidRPr="00D22469">
        <w:rPr>
          <w:rFonts w:hint="eastAsia"/>
          <w:kern w:val="2"/>
        </w:rPr>
        <w:t>）</w:t>
      </w:r>
      <w:r w:rsidRPr="00D22469">
        <w:rPr>
          <w:rFonts w:hint="eastAsia"/>
          <w:kern w:val="2"/>
        </w:rPr>
        <w:t>D</w:t>
      </w:r>
      <w:r w:rsidRPr="00D22469">
        <w:rPr>
          <w:rFonts w:hint="eastAsia"/>
          <w:kern w:val="2"/>
        </w:rPr>
        <w:t>装置弯玻璃管中红墨水的移动方向是</w:t>
      </w:r>
      <w:r w:rsidRPr="00D22469">
        <w:rPr>
          <w:kern w:val="2"/>
        </w:rPr>
        <w:t>______________</w:t>
      </w:r>
      <w:r w:rsidRPr="00D22469">
        <w:rPr>
          <w:rFonts w:hint="eastAsia"/>
          <w:kern w:val="2"/>
        </w:rPr>
        <w:t>(</w:t>
      </w:r>
      <w:r w:rsidRPr="00D22469">
        <w:rPr>
          <w:rFonts w:hint="eastAsia"/>
          <w:kern w:val="2"/>
        </w:rPr>
        <w:t>填“向左”“向右”或“不动”</w:t>
      </w:r>
      <w:r w:rsidRPr="00D22469">
        <w:rPr>
          <w:rFonts w:hint="eastAsia"/>
          <w:kern w:val="2"/>
        </w:rPr>
        <w:t>)</w:t>
      </w:r>
      <w:r w:rsidRPr="00D22469">
        <w:rPr>
          <w:rFonts w:hint="eastAsia"/>
          <w:kern w:val="2"/>
        </w:rPr>
        <w:t>。图乙中的曲线</w:t>
      </w:r>
      <w:r w:rsidRPr="00D22469">
        <w:rPr>
          <w:kern w:val="2"/>
        </w:rPr>
        <w:t>______________</w:t>
      </w:r>
      <w:r w:rsidRPr="00D22469">
        <w:rPr>
          <w:rFonts w:hint="eastAsia"/>
          <w:kern w:val="2"/>
        </w:rPr>
        <w:t>与</w:t>
      </w:r>
      <w:r w:rsidRPr="00D22469">
        <w:rPr>
          <w:rFonts w:hint="eastAsia"/>
          <w:kern w:val="2"/>
        </w:rPr>
        <w:t>D</w:t>
      </w:r>
      <w:r w:rsidRPr="00D22469">
        <w:rPr>
          <w:rFonts w:hint="eastAsia"/>
          <w:kern w:val="2"/>
        </w:rPr>
        <w:t>装置内叶片的生理活动相对应。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(</w:t>
      </w:r>
      <w:r w:rsidRPr="00D22469">
        <w:rPr>
          <w:kern w:val="2"/>
        </w:rPr>
        <w:t>4</w:t>
      </w:r>
      <w:r w:rsidRPr="00D22469">
        <w:rPr>
          <w:rFonts w:hint="eastAsia"/>
          <w:kern w:val="2"/>
        </w:rPr>
        <w:t>)</w:t>
      </w:r>
      <w:r w:rsidRPr="00D22469">
        <w:rPr>
          <w:rFonts w:hint="eastAsia"/>
          <w:kern w:val="2"/>
        </w:rPr>
        <w:t>对图甲</w:t>
      </w:r>
      <w:r w:rsidRPr="00D22469">
        <w:rPr>
          <w:rFonts w:hint="eastAsia"/>
          <w:kern w:val="2"/>
        </w:rPr>
        <w:t>C</w:t>
      </w:r>
      <w:r w:rsidRPr="00D22469">
        <w:rPr>
          <w:rFonts w:hint="eastAsia"/>
          <w:kern w:val="2"/>
        </w:rPr>
        <w:t>装置中的叶片进行脱水称重，欲使其质量最大，结合图乙中的曲线应选择</w:t>
      </w:r>
      <w:r w:rsidRPr="00D22469">
        <w:rPr>
          <w:kern w:val="2"/>
        </w:rPr>
        <w:t>____________</w:t>
      </w:r>
      <w:r w:rsidRPr="00D22469">
        <w:rPr>
          <w:rFonts w:hint="eastAsia"/>
          <w:kern w:val="2"/>
        </w:rPr>
        <w:t>点左右摘取叶片。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kern w:val="2"/>
        </w:rPr>
        <w:t>2</w:t>
      </w:r>
      <w:r w:rsidRPr="00D22469">
        <w:rPr>
          <w:rFonts w:hint="eastAsia"/>
          <w:kern w:val="2"/>
        </w:rPr>
        <w:t>．（</w:t>
      </w:r>
      <w:r w:rsidRPr="00D22469">
        <w:rPr>
          <w:rFonts w:hint="eastAsia"/>
          <w:kern w:val="2"/>
        </w:rPr>
        <w:t>1</w:t>
      </w:r>
      <w:r w:rsidRPr="00D22469">
        <w:rPr>
          <w:kern w:val="2"/>
        </w:rPr>
        <w:t>0</w:t>
      </w:r>
      <w:r w:rsidRPr="00D22469">
        <w:rPr>
          <w:rFonts w:hint="eastAsia"/>
          <w:kern w:val="2"/>
        </w:rPr>
        <w:t>分</w:t>
      </w:r>
      <w:r w:rsidRPr="00D22469">
        <w:rPr>
          <w:kern w:val="2"/>
        </w:rPr>
        <w:t>）</w:t>
      </w:r>
      <w:r w:rsidRPr="00D22469">
        <w:rPr>
          <w:rFonts w:hint="eastAsia"/>
          <w:kern w:val="2"/>
        </w:rPr>
        <w:t>下图是正常人和糖尿病人的血糖浓度变化曲线图。请回答下列问题。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center"/>
        <w:rPr>
          <w:kern w:val="2"/>
        </w:rPr>
      </w:pPr>
      <w:r w:rsidRPr="00D22469">
        <w:rPr>
          <w:noProof/>
          <w:kern w:val="2"/>
        </w:rPr>
        <w:drawing>
          <wp:inline distT="0" distB="0" distL="0" distR="0" wp14:anchorId="5F72079B" wp14:editId="349AA392">
            <wp:extent cx="1952625" cy="135255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）正常人进食</w:t>
      </w:r>
      <w:r w:rsidRPr="00D22469">
        <w:rPr>
          <w:rFonts w:hint="eastAsia"/>
          <w:kern w:val="2"/>
        </w:rPr>
        <w:t>0.5</w:t>
      </w:r>
      <w:r w:rsidRPr="00D22469">
        <w:rPr>
          <w:rFonts w:hint="eastAsia"/>
          <w:kern w:val="2"/>
        </w:rPr>
        <w:t>小时后血糖浓度升高，血糖作用于</w:t>
      </w:r>
      <w:r w:rsidRPr="00D22469">
        <w:rPr>
          <w:kern w:val="2"/>
        </w:rPr>
        <w:t>____</w:t>
      </w:r>
      <w:r w:rsidRPr="00D22469">
        <w:rPr>
          <w:kern w:val="2"/>
          <w:u w:val="single"/>
        </w:rPr>
        <w:t xml:space="preserve">      </w:t>
      </w:r>
      <w:r w:rsidRPr="00D22469">
        <w:rPr>
          <w:rFonts w:hint="eastAsia"/>
          <w:kern w:val="2"/>
          <w:u w:val="single"/>
        </w:rPr>
        <w:t xml:space="preserve">  </w:t>
      </w:r>
      <w:r w:rsidRPr="00D22469">
        <w:rPr>
          <w:rFonts w:hint="eastAsia"/>
          <w:kern w:val="2"/>
        </w:rPr>
        <w:t>和</w:t>
      </w:r>
      <w:r w:rsidRPr="00D22469">
        <w:rPr>
          <w:kern w:val="2"/>
        </w:rPr>
        <w:t>____</w:t>
      </w:r>
      <w:r w:rsidRPr="00D22469">
        <w:rPr>
          <w:rFonts w:hint="eastAsia"/>
          <w:kern w:val="2"/>
          <w:u w:val="single"/>
        </w:rPr>
        <w:t xml:space="preserve">      </w:t>
      </w:r>
      <w:r w:rsidRPr="00D22469">
        <w:rPr>
          <w:rFonts w:hint="eastAsia"/>
          <w:kern w:val="2"/>
        </w:rPr>
        <w:t>，使胰岛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细胞分泌胰岛素增加，此时肝脏细胞中发生的相关生理变化有</w:t>
      </w:r>
      <w:r w:rsidRPr="00D22469">
        <w:rPr>
          <w:kern w:val="2"/>
        </w:rPr>
        <w:t>____</w:t>
      </w:r>
      <w:r w:rsidRPr="00D22469">
        <w:rPr>
          <w:rFonts w:hint="eastAsia"/>
          <w:kern w:val="2"/>
        </w:rPr>
        <w:t>，导致血糖浓度降低。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）图中</w:t>
      </w:r>
      <w:r w:rsidRPr="00D22469">
        <w:rPr>
          <w:kern w:val="2"/>
        </w:rPr>
        <w:t>____</w:t>
      </w:r>
      <w:r w:rsidRPr="00D22469">
        <w:rPr>
          <w:rFonts w:hint="eastAsia"/>
          <w:kern w:val="2"/>
          <w:u w:val="single"/>
        </w:rPr>
        <w:t xml:space="preserve">           </w:t>
      </w:r>
      <w:r w:rsidRPr="00D22469">
        <w:rPr>
          <w:rFonts w:hint="eastAsia"/>
          <w:kern w:val="2"/>
        </w:rPr>
        <w:t>曲线表示正常人的血糖浓度变化，另一曲线表示人体感染某病毒时血糖浓度的变化，其发病机制是因为</w:t>
      </w:r>
      <w:r w:rsidRPr="00D22469">
        <w:rPr>
          <w:kern w:val="2"/>
        </w:rPr>
        <w:t>____</w:t>
      </w:r>
      <w:r w:rsidRPr="00D22469">
        <w:rPr>
          <w:rFonts w:hint="eastAsia"/>
          <w:kern w:val="2"/>
        </w:rPr>
        <w:t>，使胰岛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细胞被自身的免疫细胞破坏引起糖尿病。临床上通常可抽血检测胰岛素的量来判断是否患该疾病，原因是</w:t>
      </w:r>
      <w:r w:rsidRPr="00D22469">
        <w:rPr>
          <w:kern w:val="2"/>
        </w:rPr>
        <w:t>___</w:t>
      </w:r>
      <w:r w:rsidRPr="00D22469">
        <w:rPr>
          <w:rFonts w:hint="eastAsia"/>
          <w:kern w:val="2"/>
          <w:u w:val="single"/>
        </w:rPr>
        <w:t xml:space="preserve">                                </w:t>
      </w:r>
      <w:r w:rsidRPr="00D22469">
        <w:rPr>
          <w:rFonts w:hint="eastAsia"/>
          <w:kern w:val="2"/>
        </w:rPr>
        <w:t>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kern w:val="2"/>
        </w:rPr>
        <w:t>3</w:t>
      </w:r>
      <w:r w:rsidRPr="00D22469">
        <w:rPr>
          <w:rFonts w:hint="eastAsia"/>
          <w:kern w:val="2"/>
        </w:rPr>
        <w:t>．（</w:t>
      </w:r>
      <w:r w:rsidRPr="00D22469">
        <w:rPr>
          <w:kern w:val="2"/>
        </w:rPr>
        <w:t>11</w:t>
      </w:r>
      <w:r w:rsidRPr="00D22469">
        <w:rPr>
          <w:rFonts w:hint="eastAsia"/>
          <w:kern w:val="2"/>
        </w:rPr>
        <w:t>分</w:t>
      </w:r>
      <w:r w:rsidRPr="00D22469">
        <w:rPr>
          <w:kern w:val="2"/>
        </w:rPr>
        <w:t>）</w:t>
      </w:r>
      <w:r w:rsidRPr="00D22469">
        <w:rPr>
          <w:rFonts w:hint="eastAsia"/>
          <w:kern w:val="2"/>
        </w:rPr>
        <w:t>科研人员将某一长期种植单一品种茶树的茶园一分为二，对照组只种植原有单一品种茶树，实验组均匀种植多种茶树品种，茶树密度与对照组相同。一段时间后，对两组茶园进行相关生态调查。回答下列问题：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）蜘蛛是茶园害虫的重要天敌，茶园游猎型蜘蛛分为地面游猎型和茶树上游猎型，影响蜘蛛分布的主要</w:t>
      </w:r>
      <w:r w:rsidRPr="00D22469">
        <w:rPr>
          <w:rFonts w:hint="eastAsia"/>
          <w:kern w:val="2"/>
        </w:rPr>
        <w:lastRenderedPageBreak/>
        <w:t>环境因素是</w:t>
      </w:r>
      <w:r w:rsidRPr="00D22469">
        <w:rPr>
          <w:kern w:val="2"/>
        </w:rPr>
        <w:t>_______________________________</w:t>
      </w:r>
      <w:r w:rsidRPr="00D22469">
        <w:rPr>
          <w:rFonts w:hint="eastAsia"/>
          <w:kern w:val="2"/>
        </w:rPr>
        <w:t>。若要预测某种蜘蛛种群数量的变化趋势，需要调查蜘蛛种群的</w:t>
      </w:r>
      <w:r w:rsidRPr="00D22469">
        <w:rPr>
          <w:kern w:val="2"/>
        </w:rPr>
        <w:t>____________________</w:t>
      </w:r>
      <w:r w:rsidRPr="00D22469">
        <w:rPr>
          <w:rFonts w:hint="eastAsia"/>
          <w:kern w:val="2"/>
        </w:rPr>
        <w:t>（数量特征）。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）实验组蜘蛛物种数比对照组要多，造成这种差异的主要原因是</w:t>
      </w:r>
      <w:r w:rsidRPr="00D22469">
        <w:rPr>
          <w:kern w:val="2"/>
        </w:rPr>
        <w:t>_________________________</w:t>
      </w:r>
      <w:r w:rsidRPr="00D22469">
        <w:rPr>
          <w:rFonts w:hint="eastAsia"/>
          <w:kern w:val="2"/>
        </w:rPr>
        <w:t>。据此推测，两组茶园抵抗力稳定性有一定的差异，原因是</w:t>
      </w:r>
      <w:r w:rsidRPr="00D22469">
        <w:rPr>
          <w:kern w:val="2"/>
        </w:rPr>
        <w:t>_________________________________</w:t>
      </w:r>
      <w:r w:rsidRPr="00D22469">
        <w:rPr>
          <w:rFonts w:hint="eastAsia"/>
          <w:kern w:val="2"/>
        </w:rPr>
        <w:t>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3</w:t>
      </w:r>
      <w:r w:rsidRPr="00D22469">
        <w:rPr>
          <w:rFonts w:hint="eastAsia"/>
          <w:kern w:val="2"/>
        </w:rPr>
        <w:t>）跟踪调查发现，两组茶园茶树的落叶量大致相同，但一段时间后，实验组土壤中有机碳的含量为</w:t>
      </w:r>
      <w:r w:rsidRPr="00D22469">
        <w:rPr>
          <w:rFonts w:hint="eastAsia"/>
          <w:kern w:val="2"/>
        </w:rPr>
        <w:t>21.5g/kg</w:t>
      </w:r>
      <w:r w:rsidRPr="00D22469">
        <w:rPr>
          <w:rFonts w:hint="eastAsia"/>
          <w:kern w:val="2"/>
        </w:rPr>
        <w:t>，对照组为</w:t>
      </w:r>
      <w:r w:rsidRPr="00D22469">
        <w:rPr>
          <w:rFonts w:hint="eastAsia"/>
          <w:kern w:val="2"/>
        </w:rPr>
        <w:t>14.5g/kg</w:t>
      </w:r>
      <w:r w:rsidRPr="00D22469">
        <w:rPr>
          <w:rFonts w:hint="eastAsia"/>
          <w:kern w:val="2"/>
        </w:rPr>
        <w:t>，出现这种结果的原因是</w:t>
      </w:r>
      <w:r w:rsidRPr="00D22469">
        <w:rPr>
          <w:kern w:val="2"/>
        </w:rPr>
        <w:t>___________________________________</w:t>
      </w:r>
      <w:r w:rsidRPr="00D22469">
        <w:rPr>
          <w:rFonts w:hint="eastAsia"/>
          <w:kern w:val="2"/>
        </w:rPr>
        <w:t>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kern w:val="2"/>
        </w:rPr>
        <w:t>4</w:t>
      </w:r>
      <w:r w:rsidRPr="00D22469">
        <w:rPr>
          <w:rFonts w:hint="eastAsia"/>
          <w:kern w:val="2"/>
        </w:rPr>
        <w:t>．（</w:t>
      </w:r>
      <w:r w:rsidRPr="00D22469">
        <w:rPr>
          <w:rFonts w:hint="eastAsia"/>
          <w:kern w:val="2"/>
        </w:rPr>
        <w:t>10</w:t>
      </w:r>
      <w:r w:rsidRPr="00D22469">
        <w:rPr>
          <w:rFonts w:hint="eastAsia"/>
          <w:kern w:val="2"/>
        </w:rPr>
        <w:t>分）已知生物的性别通过性染色体决定的方式有</w:t>
      </w:r>
      <w:r w:rsidRPr="00D22469">
        <w:rPr>
          <w:rFonts w:hint="eastAsia"/>
          <w:kern w:val="2"/>
        </w:rPr>
        <w:t>XY</w:t>
      </w:r>
      <w:r w:rsidRPr="00D22469">
        <w:rPr>
          <w:rFonts w:hint="eastAsia"/>
          <w:kern w:val="2"/>
        </w:rPr>
        <w:t>型和</w:t>
      </w:r>
      <w:r w:rsidRPr="00D22469">
        <w:rPr>
          <w:rFonts w:hint="eastAsia"/>
          <w:kern w:val="2"/>
        </w:rPr>
        <w:t>ZW</w:t>
      </w:r>
      <w:r w:rsidRPr="00D22469">
        <w:rPr>
          <w:rFonts w:hint="eastAsia"/>
          <w:kern w:val="2"/>
        </w:rPr>
        <w:t>型。某品种家蚕结茧颜色有黄茧和白茧，其遗传受常染色体上两对独立遗传的等位基因</w:t>
      </w:r>
      <w:r w:rsidRPr="00D22469">
        <w:rPr>
          <w:rFonts w:hint="eastAsia"/>
          <w:kern w:val="2"/>
        </w:rPr>
        <w:t>A</w:t>
      </w:r>
      <w:r w:rsidRPr="00D22469">
        <w:rPr>
          <w:rFonts w:hint="eastAsia"/>
          <w:kern w:val="2"/>
        </w:rPr>
        <w:t>、</w:t>
      </w:r>
      <w:r w:rsidRPr="00D22469">
        <w:rPr>
          <w:rFonts w:hint="eastAsia"/>
          <w:kern w:val="2"/>
        </w:rPr>
        <w:t>a</w:t>
      </w:r>
      <w:r w:rsidRPr="00D22469">
        <w:rPr>
          <w:rFonts w:hint="eastAsia"/>
          <w:kern w:val="2"/>
        </w:rPr>
        <w:t>与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、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控制，</w:t>
      </w:r>
      <w:r w:rsidRPr="00D22469">
        <w:rPr>
          <w:rFonts w:hint="eastAsia"/>
          <w:kern w:val="2"/>
        </w:rPr>
        <w:t>A</w:t>
      </w:r>
      <w:r w:rsidRPr="00D22469">
        <w:rPr>
          <w:rFonts w:hint="eastAsia"/>
          <w:kern w:val="2"/>
        </w:rPr>
        <w:t>控制形成黄茧，</w:t>
      </w:r>
      <w:r w:rsidRPr="00D22469">
        <w:rPr>
          <w:rFonts w:hint="eastAsia"/>
          <w:kern w:val="2"/>
        </w:rPr>
        <w:t>a</w:t>
      </w:r>
      <w:r w:rsidRPr="00D22469">
        <w:rPr>
          <w:rFonts w:hint="eastAsia"/>
          <w:kern w:val="2"/>
        </w:rPr>
        <w:t>控制形成白茧，基因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可抑制基因</w:t>
      </w:r>
      <w:r w:rsidRPr="00D22469">
        <w:rPr>
          <w:rFonts w:hint="eastAsia"/>
          <w:kern w:val="2"/>
        </w:rPr>
        <w:t>A</w:t>
      </w:r>
      <w:r w:rsidRPr="00D22469">
        <w:rPr>
          <w:rFonts w:hint="eastAsia"/>
          <w:kern w:val="2"/>
        </w:rPr>
        <w:t>的作用。幼蚕正常体色与油质体色受性染色体上的一对等位基因</w:t>
      </w:r>
      <w:r w:rsidRPr="00D22469">
        <w:rPr>
          <w:rFonts w:hint="eastAsia"/>
          <w:kern w:val="2"/>
        </w:rPr>
        <w:t>T</w:t>
      </w:r>
      <w:r w:rsidRPr="00D22469">
        <w:rPr>
          <w:rFonts w:hint="eastAsia"/>
          <w:kern w:val="2"/>
        </w:rPr>
        <w:t>、</w:t>
      </w:r>
      <w:r w:rsidRPr="00D22469">
        <w:rPr>
          <w:rFonts w:hint="eastAsia"/>
          <w:kern w:val="2"/>
        </w:rPr>
        <w:t>t</w:t>
      </w:r>
      <w:r w:rsidRPr="00D22469">
        <w:rPr>
          <w:rFonts w:hint="eastAsia"/>
          <w:kern w:val="2"/>
        </w:rPr>
        <w:t>控制。用一只黄茧正常体色与一只白茧正常体色杂交，</w:t>
      </w:r>
      <w:r w:rsidRPr="00D22469">
        <w:rPr>
          <w:rFonts w:hint="eastAsia"/>
          <w:kern w:val="2"/>
        </w:rPr>
        <w:t>F</w:t>
      </w:r>
      <w:r w:rsidRPr="00D22469">
        <w:rPr>
          <w:rFonts w:hint="eastAsia"/>
          <w:kern w:val="2"/>
          <w:vertAlign w:val="subscript"/>
        </w:rPr>
        <w:t>1</w:t>
      </w:r>
      <w:r w:rsidRPr="00D22469">
        <w:rPr>
          <w:rFonts w:hint="eastAsia"/>
          <w:kern w:val="2"/>
        </w:rPr>
        <w:t>中白茧正常：白茧正常：白茧油质：黄茧正常：黄茧正常：黄茧油质</w:t>
      </w:r>
      <w:r w:rsidRPr="00D22469">
        <w:rPr>
          <w:rFonts w:hint="eastAsia"/>
          <w:kern w:val="2"/>
        </w:rPr>
        <w:t xml:space="preserve"> =6</w:t>
      </w:r>
      <w:r w:rsidRPr="00D22469">
        <w:rPr>
          <w:rFonts w:hint="eastAsia"/>
          <w:kern w:val="2"/>
        </w:rPr>
        <w:t>：</w:t>
      </w:r>
      <w:r w:rsidRPr="00D22469">
        <w:rPr>
          <w:rFonts w:hint="eastAsia"/>
          <w:kern w:val="2"/>
        </w:rPr>
        <w:t>3</w:t>
      </w:r>
      <w:r w:rsidRPr="00D22469">
        <w:rPr>
          <w:rFonts w:hint="eastAsia"/>
          <w:kern w:val="2"/>
        </w:rPr>
        <w:t>：</w:t>
      </w:r>
      <w:r w:rsidRPr="00D22469">
        <w:rPr>
          <w:rFonts w:hint="eastAsia"/>
          <w:kern w:val="2"/>
        </w:rPr>
        <w:t>3</w:t>
      </w:r>
      <w:r w:rsidRPr="00D22469">
        <w:rPr>
          <w:rFonts w:hint="eastAsia"/>
          <w:kern w:val="2"/>
        </w:rPr>
        <w:t>：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：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：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回答下列问题：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）就茧的颜色而言，种群中白茧家蚕的基因型有</w:t>
      </w:r>
      <w:r w:rsidRPr="00D22469">
        <w:rPr>
          <w:kern w:val="2"/>
        </w:rPr>
        <w:t>____</w:t>
      </w:r>
      <w:r w:rsidRPr="00D22469">
        <w:rPr>
          <w:rFonts w:hint="eastAsia"/>
          <w:kern w:val="2"/>
        </w:rPr>
        <w:t>种；就蚕的体色而言，显性性状是</w:t>
      </w:r>
      <w:r w:rsidRPr="00D22469">
        <w:rPr>
          <w:rFonts w:hint="eastAsia"/>
          <w:kern w:val="2"/>
        </w:rPr>
        <w:t xml:space="preserve"> </w:t>
      </w:r>
      <w:r w:rsidRPr="00D22469">
        <w:rPr>
          <w:kern w:val="2"/>
        </w:rPr>
        <w:t>___</w:t>
      </w:r>
      <w:r w:rsidRPr="00D22469">
        <w:rPr>
          <w:rFonts w:hint="eastAsia"/>
          <w:kern w:val="2"/>
        </w:rPr>
        <w:t>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）根据上述杂交结果判断，家蚕的性别决定方式是</w:t>
      </w:r>
      <w:r w:rsidRPr="00D22469">
        <w:rPr>
          <w:rFonts w:hint="eastAsia"/>
          <w:kern w:val="2"/>
        </w:rPr>
        <w:t>XY</w:t>
      </w:r>
      <w:r w:rsidRPr="00D22469">
        <w:rPr>
          <w:rFonts w:hint="eastAsia"/>
          <w:kern w:val="2"/>
        </w:rPr>
        <w:t>型还是</w:t>
      </w:r>
      <w:r w:rsidRPr="00D22469">
        <w:rPr>
          <w:rFonts w:hint="eastAsia"/>
          <w:kern w:val="2"/>
        </w:rPr>
        <w:t>ZW</w:t>
      </w:r>
      <w:r w:rsidRPr="00D22469">
        <w:rPr>
          <w:rFonts w:hint="eastAsia"/>
          <w:kern w:val="2"/>
        </w:rPr>
        <w:t>型？</w:t>
      </w:r>
      <w:r w:rsidRPr="00D22469">
        <w:rPr>
          <w:kern w:val="2"/>
        </w:rPr>
        <w:t>____</w:t>
      </w:r>
      <w:r w:rsidRPr="00D22469">
        <w:rPr>
          <w:rFonts w:hint="eastAsia"/>
          <w:kern w:val="2"/>
        </w:rPr>
        <w:t>请作出判断并说明理由</w:t>
      </w:r>
      <w:r w:rsidRPr="00D22469">
        <w:rPr>
          <w:kern w:val="2"/>
        </w:rPr>
        <w:t>_________</w:t>
      </w:r>
      <w:r w:rsidRPr="00D22469">
        <w:rPr>
          <w:rFonts w:hint="eastAsia"/>
          <w:kern w:val="2"/>
        </w:rPr>
        <w:t>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3</w:t>
      </w:r>
      <w:r w:rsidRPr="00D22469">
        <w:rPr>
          <w:rFonts w:hint="eastAsia"/>
          <w:kern w:val="2"/>
        </w:rPr>
        <w:t>）上述杂交组合亲本的基因型为</w:t>
      </w:r>
      <w:r w:rsidRPr="00D22469">
        <w:rPr>
          <w:kern w:val="2"/>
        </w:rPr>
        <w:t>____</w:t>
      </w:r>
      <w:r w:rsidRPr="00D22469">
        <w:rPr>
          <w:rFonts w:hint="eastAsia"/>
          <w:kern w:val="2"/>
        </w:rPr>
        <w:t>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60"/>
        <w:jc w:val="both"/>
        <w:rPr>
          <w:kern w:val="2"/>
        </w:rPr>
      </w:pPr>
      <w:r w:rsidRPr="00D22469">
        <w:rPr>
          <w:spacing w:val="10"/>
        </w:rPr>
        <w:t>1</w:t>
      </w:r>
      <w:r w:rsidRPr="00D22469">
        <w:rPr>
          <w:rFonts w:hint="eastAsia"/>
          <w:spacing w:val="10"/>
        </w:rPr>
        <w:t>.</w:t>
      </w:r>
      <w:r w:rsidRPr="00D22469">
        <w:rPr>
          <w:rFonts w:eastAsia="黑体"/>
          <w:color w:val="FF0000"/>
          <w:kern w:val="2"/>
        </w:rPr>
        <w:t xml:space="preserve"> </w:t>
      </w:r>
      <w:r w:rsidRPr="00D22469">
        <w:rPr>
          <w:rFonts w:eastAsia="黑体" w:hint="eastAsia"/>
          <w:kern w:val="2"/>
        </w:rPr>
        <w:t>（</w:t>
      </w:r>
      <w:r w:rsidRPr="00D22469">
        <w:rPr>
          <w:rFonts w:eastAsia="黑体" w:hint="eastAsia"/>
          <w:kern w:val="2"/>
        </w:rPr>
        <w:t>1</w:t>
      </w:r>
      <w:r w:rsidRPr="00D22469">
        <w:rPr>
          <w:rFonts w:eastAsia="黑体" w:hint="eastAsia"/>
          <w:kern w:val="2"/>
        </w:rPr>
        <w:t>）</w:t>
      </w:r>
      <w:r w:rsidRPr="00D22469">
        <w:rPr>
          <w:rFonts w:hint="eastAsia"/>
          <w:kern w:val="2"/>
        </w:rPr>
        <w:t>把叶片内原有的淀粉运走耗尽</w:t>
      </w:r>
      <w:r w:rsidRPr="00D22469">
        <w:rPr>
          <w:kern w:val="2"/>
        </w:rPr>
        <w:t xml:space="preserve">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kern w:val="2"/>
        </w:rPr>
        <w:t xml:space="preserve"> </w:t>
      </w: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）水、光照、二氧化碳</w:t>
      </w:r>
      <w:r w:rsidRPr="00D22469">
        <w:rPr>
          <w:kern w:val="2"/>
        </w:rPr>
        <w:t xml:space="preserve">    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kern w:val="2"/>
        </w:rPr>
        <w:t xml:space="preserve"> </w:t>
      </w: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3</w:t>
      </w:r>
      <w:r w:rsidRPr="00D22469">
        <w:rPr>
          <w:rFonts w:hint="eastAsia"/>
          <w:kern w:val="2"/>
        </w:rPr>
        <w:t>）向左（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分</w:t>
      </w:r>
      <w:r w:rsidRPr="00D22469">
        <w:rPr>
          <w:kern w:val="2"/>
        </w:rPr>
        <w:t>）</w:t>
      </w:r>
      <w:r w:rsidRPr="00D22469">
        <w:rPr>
          <w:kern w:val="2"/>
        </w:rPr>
        <w:t xml:space="preserve">    </w:t>
      </w:r>
      <w:r w:rsidRPr="00D22469">
        <w:rPr>
          <w:rFonts w:ascii="宋体" w:hAnsi="宋体" w:cs="宋体" w:hint="eastAsia"/>
          <w:kern w:val="2"/>
        </w:rPr>
        <w:t>Ⅱ</w:t>
      </w: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分</w:t>
      </w:r>
      <w:r w:rsidRPr="00D22469">
        <w:rPr>
          <w:kern w:val="2"/>
        </w:rPr>
        <w:t>）</w:t>
      </w:r>
      <w:r w:rsidRPr="00D22469">
        <w:rPr>
          <w:kern w:val="2"/>
        </w:rPr>
        <w:t xml:space="preserve">  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50" w:firstLine="525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4</w:t>
      </w:r>
      <w:r w:rsidRPr="00D22469">
        <w:rPr>
          <w:rFonts w:hint="eastAsia"/>
          <w:kern w:val="2"/>
        </w:rPr>
        <w:t>）</w:t>
      </w:r>
      <w:r w:rsidRPr="00D22469">
        <w:rPr>
          <w:rFonts w:hint="eastAsia"/>
          <w:kern w:val="2"/>
        </w:rPr>
        <w:t>18</w:t>
      </w:r>
      <w:r w:rsidRPr="00D22469">
        <w:rPr>
          <w:kern w:val="2"/>
        </w:rPr>
        <w:t xml:space="preserve"> 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eastAsia="黑体"/>
          <w:color w:val="FF0000"/>
          <w:kern w:val="2"/>
        </w:rPr>
        <w:t>【解析】</w:t>
      </w:r>
      <w:r w:rsidRPr="00D22469">
        <w:rPr>
          <w:rFonts w:hint="eastAsia"/>
          <w:kern w:val="2"/>
        </w:rPr>
        <w:t>（</w:t>
      </w:r>
      <w:r w:rsidRPr="00D22469">
        <w:rPr>
          <w:kern w:val="2"/>
        </w:rPr>
        <w:t>1</w:t>
      </w:r>
      <w:r w:rsidRPr="00D22469">
        <w:rPr>
          <w:rFonts w:hint="eastAsia"/>
          <w:kern w:val="2"/>
        </w:rPr>
        <w:t>）选作实验的植物实验前已经进行了光合作用，里面储存了丰富的有机物（淀粉）．如不除去会对实验结果造成影响．所以</w:t>
      </w:r>
      <w:r w:rsidRPr="00D22469">
        <w:rPr>
          <w:kern w:val="2"/>
        </w:rPr>
        <w:t>“</w:t>
      </w:r>
      <w:r w:rsidRPr="00D22469">
        <w:rPr>
          <w:rFonts w:hint="eastAsia"/>
          <w:kern w:val="2"/>
        </w:rPr>
        <w:t>为了确保实验的科学性，该兴趣小组的同学对图甲中的叶片先进行了暗处理</w:t>
      </w:r>
      <w:r w:rsidRPr="00D22469">
        <w:rPr>
          <w:kern w:val="2"/>
        </w:rPr>
        <w:t>”</w:t>
      </w:r>
      <w:r w:rsidRPr="00D22469">
        <w:rPr>
          <w:rFonts w:hint="eastAsia"/>
          <w:kern w:val="2"/>
        </w:rPr>
        <w:t>，这样做的目的是把叶片内原有的淀粉运走耗尽。（</w:t>
      </w:r>
      <w:r w:rsidRPr="00D22469">
        <w:rPr>
          <w:kern w:val="2"/>
        </w:rPr>
        <w:t>2</w:t>
      </w:r>
      <w:r w:rsidRPr="00D22469">
        <w:rPr>
          <w:rFonts w:hint="eastAsia"/>
          <w:kern w:val="2"/>
        </w:rPr>
        <w:t>）图甲中，</w:t>
      </w:r>
      <w:r w:rsidRPr="00D22469">
        <w:rPr>
          <w:kern w:val="2"/>
        </w:rPr>
        <w:t>A</w:t>
      </w:r>
      <w:r w:rsidRPr="00D22469">
        <w:rPr>
          <w:rFonts w:hint="eastAsia"/>
          <w:kern w:val="2"/>
        </w:rPr>
        <w:t>叶片割断主叶脉，导管被切断，这样</w:t>
      </w:r>
      <w:r w:rsidRPr="00D22469">
        <w:rPr>
          <w:kern w:val="2"/>
        </w:rPr>
        <w:t>A</w:t>
      </w:r>
      <w:r w:rsidRPr="00D22469">
        <w:rPr>
          <w:rFonts w:hint="eastAsia"/>
          <w:kern w:val="2"/>
        </w:rPr>
        <w:t>叶片的前端部分就得不到从根运输来的水分，因此，</w:t>
      </w:r>
      <w:r w:rsidRPr="00D22469">
        <w:rPr>
          <w:kern w:val="2"/>
        </w:rPr>
        <w:t>A</w:t>
      </w:r>
      <w:r w:rsidRPr="00D22469">
        <w:rPr>
          <w:rFonts w:hint="eastAsia"/>
          <w:kern w:val="2"/>
        </w:rPr>
        <w:t>叶片割断处的前端和后端部分就形成以水为惟一变量的对照实验组；</w:t>
      </w:r>
      <w:r w:rsidRPr="00D22469">
        <w:rPr>
          <w:kern w:val="2"/>
        </w:rPr>
        <w:t>B</w:t>
      </w:r>
      <w:r w:rsidRPr="00D22469">
        <w:rPr>
          <w:rFonts w:hint="eastAsia"/>
          <w:kern w:val="2"/>
        </w:rPr>
        <w:t>叶片和</w:t>
      </w:r>
      <w:r w:rsidRPr="00D22469">
        <w:rPr>
          <w:kern w:val="2"/>
        </w:rPr>
        <w:t>C</w:t>
      </w:r>
      <w:r w:rsidRPr="00D22469">
        <w:rPr>
          <w:rFonts w:hint="eastAsia"/>
          <w:kern w:val="2"/>
        </w:rPr>
        <w:t>叶片，唯一不同的变量是光，是以光为变量的对照实验；</w:t>
      </w:r>
      <w:r w:rsidRPr="00D22469">
        <w:rPr>
          <w:kern w:val="2"/>
        </w:rPr>
        <w:t>C</w:t>
      </w:r>
      <w:r w:rsidRPr="00D22469">
        <w:rPr>
          <w:rFonts w:hint="eastAsia"/>
          <w:kern w:val="2"/>
        </w:rPr>
        <w:t>叶片和</w:t>
      </w:r>
      <w:r w:rsidRPr="00D22469">
        <w:rPr>
          <w:kern w:val="2"/>
        </w:rPr>
        <w:t>D</w:t>
      </w:r>
      <w:r w:rsidRPr="00D22469">
        <w:rPr>
          <w:rFonts w:hint="eastAsia"/>
          <w:kern w:val="2"/>
        </w:rPr>
        <w:t>叶片，唯一不同的变量是二氧化碳，是以二氧化碳为变量的对照实验．因此，图甲所示的实验设计能探究水、光、二氧化碳等因素对光合作用的影响。（</w:t>
      </w:r>
      <w:r w:rsidRPr="00D22469">
        <w:rPr>
          <w:kern w:val="2"/>
        </w:rPr>
        <w:t>3</w:t>
      </w:r>
      <w:r w:rsidRPr="00D22469">
        <w:rPr>
          <w:rFonts w:hint="eastAsia"/>
          <w:kern w:val="2"/>
        </w:rPr>
        <w:t>）</w:t>
      </w:r>
      <w:r w:rsidRPr="00D22469">
        <w:rPr>
          <w:kern w:val="2"/>
        </w:rPr>
        <w:t>D</w:t>
      </w:r>
      <w:r w:rsidRPr="00D22469">
        <w:rPr>
          <w:rFonts w:hint="eastAsia"/>
          <w:kern w:val="2"/>
        </w:rPr>
        <w:t>装置中叶片进行呼吸作用吸收氧气、释放二氧化碳，而释放的二氧化碳被氢氧化钠溶液吸收了，导致</w:t>
      </w:r>
      <w:r w:rsidRPr="00D22469">
        <w:rPr>
          <w:kern w:val="2"/>
        </w:rPr>
        <w:t>D</w:t>
      </w:r>
      <w:r w:rsidRPr="00D22469">
        <w:rPr>
          <w:rFonts w:hint="eastAsia"/>
          <w:kern w:val="2"/>
        </w:rPr>
        <w:t>装置中气体减少，气压降低，因此</w:t>
      </w:r>
      <w:r w:rsidRPr="00D22469">
        <w:rPr>
          <w:kern w:val="2"/>
        </w:rPr>
        <w:t>D</w:t>
      </w:r>
      <w:r w:rsidRPr="00D22469">
        <w:rPr>
          <w:rFonts w:hint="eastAsia"/>
          <w:kern w:val="2"/>
        </w:rPr>
        <w:t>装置弯玻璃管中红墨水的移动方向是向左（填写向左、向右或者不动）。图乙中，曲线</w:t>
      </w:r>
      <w:r w:rsidRPr="00D22469">
        <w:rPr>
          <w:rFonts w:ascii="宋体" w:hAnsi="宋体" w:cs="宋体" w:hint="eastAsia"/>
          <w:kern w:val="2"/>
        </w:rPr>
        <w:t>Ⅰ</w:t>
      </w:r>
      <w:r w:rsidRPr="00D22469">
        <w:rPr>
          <w:rFonts w:hint="eastAsia"/>
          <w:kern w:val="2"/>
        </w:rPr>
        <w:t>主要在</w:t>
      </w:r>
      <w:r w:rsidRPr="00D22469">
        <w:rPr>
          <w:kern w:val="2"/>
        </w:rPr>
        <w:t>6</w:t>
      </w:r>
      <w:r w:rsidRPr="00D22469">
        <w:rPr>
          <w:rFonts w:hint="eastAsia"/>
          <w:kern w:val="2"/>
        </w:rPr>
        <w:t>～</w:t>
      </w:r>
      <w:r w:rsidRPr="00D22469">
        <w:rPr>
          <w:kern w:val="2"/>
        </w:rPr>
        <w:t>18</w:t>
      </w:r>
      <w:r w:rsidRPr="00D22469">
        <w:rPr>
          <w:rFonts w:hint="eastAsia"/>
          <w:kern w:val="2"/>
        </w:rPr>
        <w:t>点有光时进行，因此曲线</w:t>
      </w:r>
      <w:r w:rsidRPr="00D22469">
        <w:rPr>
          <w:rFonts w:ascii="宋体" w:hAnsi="宋体" w:cs="宋体" w:hint="eastAsia"/>
          <w:kern w:val="2"/>
        </w:rPr>
        <w:t>Ⅰ</w:t>
      </w:r>
      <w:r w:rsidRPr="00D22469">
        <w:rPr>
          <w:rFonts w:hint="eastAsia"/>
          <w:kern w:val="2"/>
        </w:rPr>
        <w:t>表示光合作用；曲线</w:t>
      </w:r>
      <w:r w:rsidRPr="00D22469">
        <w:rPr>
          <w:rFonts w:ascii="宋体" w:hAnsi="宋体" w:cs="宋体" w:hint="eastAsia"/>
          <w:kern w:val="2"/>
        </w:rPr>
        <w:t>Ⅱ</w:t>
      </w:r>
      <w:r w:rsidRPr="00D22469">
        <w:rPr>
          <w:rFonts w:hint="eastAsia"/>
          <w:kern w:val="2"/>
        </w:rPr>
        <w:t>在</w:t>
      </w:r>
      <w:r w:rsidRPr="00D22469">
        <w:rPr>
          <w:kern w:val="2"/>
        </w:rPr>
        <w:t>0</w:t>
      </w:r>
      <w:r w:rsidRPr="00D22469">
        <w:rPr>
          <w:rFonts w:hint="eastAsia"/>
          <w:kern w:val="2"/>
        </w:rPr>
        <w:t>～</w:t>
      </w:r>
      <w:r w:rsidRPr="00D22469">
        <w:rPr>
          <w:kern w:val="2"/>
        </w:rPr>
        <w:t>24</w:t>
      </w:r>
      <w:r w:rsidRPr="00D22469">
        <w:rPr>
          <w:rFonts w:hint="eastAsia"/>
          <w:kern w:val="2"/>
        </w:rPr>
        <w:t>点都能进行，因此曲线</w:t>
      </w:r>
      <w:r w:rsidRPr="00D22469">
        <w:rPr>
          <w:rFonts w:ascii="宋体" w:hAnsi="宋体" w:cs="宋体" w:hint="eastAsia"/>
          <w:kern w:val="2"/>
        </w:rPr>
        <w:t>Ⅱ</w:t>
      </w:r>
      <w:r w:rsidRPr="00D22469">
        <w:rPr>
          <w:rFonts w:hint="eastAsia"/>
          <w:kern w:val="2"/>
        </w:rPr>
        <w:t>表示呼吸作用．</w:t>
      </w:r>
      <w:r w:rsidRPr="00D22469">
        <w:rPr>
          <w:kern w:val="2"/>
        </w:rPr>
        <w:t>D</w:t>
      </w:r>
      <w:r w:rsidRPr="00D22469">
        <w:rPr>
          <w:rFonts w:hint="eastAsia"/>
          <w:kern w:val="2"/>
        </w:rPr>
        <w:t>装置内的叶片不能进行光合作用，而能进行呼吸作用．所以图乙中的曲线</w:t>
      </w:r>
      <w:r w:rsidRPr="00D22469">
        <w:rPr>
          <w:rFonts w:ascii="宋体" w:hAnsi="宋体" w:cs="宋体" w:hint="eastAsia"/>
          <w:kern w:val="2"/>
        </w:rPr>
        <w:t>Ⅱ</w:t>
      </w:r>
      <w:r w:rsidRPr="00D22469">
        <w:rPr>
          <w:rFonts w:hint="eastAsia"/>
          <w:kern w:val="2"/>
        </w:rPr>
        <w:t>与</w:t>
      </w:r>
      <w:r w:rsidRPr="00D22469">
        <w:rPr>
          <w:kern w:val="2"/>
        </w:rPr>
        <w:t>D</w:t>
      </w:r>
      <w:r w:rsidRPr="00D22469">
        <w:rPr>
          <w:rFonts w:hint="eastAsia"/>
          <w:kern w:val="2"/>
        </w:rPr>
        <w:t>装置内叶片的生理活动相对应。（</w:t>
      </w:r>
      <w:r w:rsidRPr="00D22469">
        <w:rPr>
          <w:kern w:val="2"/>
        </w:rPr>
        <w:t>4</w:t>
      </w:r>
      <w:r w:rsidRPr="00D22469">
        <w:rPr>
          <w:rFonts w:hint="eastAsia"/>
          <w:kern w:val="2"/>
        </w:rPr>
        <w:t>）光合作用制造有机物，光合作用的时间越长，制造的有机物越多，叶片脱水后质量越大．因此，</w:t>
      </w:r>
      <w:r w:rsidRPr="00D22469">
        <w:rPr>
          <w:kern w:val="2"/>
        </w:rPr>
        <w:t>“</w:t>
      </w:r>
      <w:r w:rsidRPr="00D22469">
        <w:rPr>
          <w:rFonts w:hint="eastAsia"/>
          <w:kern w:val="2"/>
        </w:rPr>
        <w:t>对图甲</w:t>
      </w:r>
      <w:r w:rsidRPr="00D22469">
        <w:rPr>
          <w:kern w:val="2"/>
        </w:rPr>
        <w:t>C</w:t>
      </w:r>
      <w:r w:rsidRPr="00D22469">
        <w:rPr>
          <w:rFonts w:hint="eastAsia"/>
          <w:kern w:val="2"/>
        </w:rPr>
        <w:t>装置中的叶片进行脱水称重，欲使其质量最大</w:t>
      </w:r>
      <w:r w:rsidRPr="00D22469">
        <w:rPr>
          <w:kern w:val="2"/>
        </w:rPr>
        <w:t>”</w:t>
      </w:r>
      <w:r w:rsidRPr="00D22469">
        <w:rPr>
          <w:rFonts w:hint="eastAsia"/>
          <w:kern w:val="2"/>
        </w:rPr>
        <w:t>，结合图乙中的曲线应选择</w:t>
      </w:r>
      <w:r w:rsidRPr="00D22469">
        <w:rPr>
          <w:kern w:val="2"/>
        </w:rPr>
        <w:t>18</w:t>
      </w:r>
      <w:r w:rsidRPr="00D22469">
        <w:rPr>
          <w:rFonts w:hint="eastAsia"/>
          <w:kern w:val="2"/>
        </w:rPr>
        <w:t>点左右摘取叶片，因为此时植物叶片的光合强度等于呼吸强度，叶片内有机物不再积累增加。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60"/>
        <w:jc w:val="both"/>
        <w:rPr>
          <w:kern w:val="2"/>
        </w:rPr>
      </w:pPr>
      <w:r w:rsidRPr="00D22469">
        <w:rPr>
          <w:spacing w:val="10"/>
        </w:rPr>
        <w:t>2</w:t>
      </w:r>
      <w:r w:rsidRPr="00D22469">
        <w:rPr>
          <w:rFonts w:eastAsia="黑体" w:hint="eastAsia"/>
          <w:kern w:val="2"/>
        </w:rPr>
        <w:t>（</w:t>
      </w:r>
      <w:r w:rsidRPr="00D22469">
        <w:rPr>
          <w:rFonts w:eastAsia="黑体" w:hint="eastAsia"/>
          <w:kern w:val="2"/>
        </w:rPr>
        <w:t>1</w:t>
      </w:r>
      <w:r w:rsidRPr="00D22469">
        <w:rPr>
          <w:rFonts w:eastAsia="黑体" w:hint="eastAsia"/>
          <w:kern w:val="2"/>
        </w:rPr>
        <w:t>）</w:t>
      </w:r>
      <w:r w:rsidRPr="00D22469">
        <w:rPr>
          <w:rFonts w:hint="eastAsia"/>
          <w:kern w:val="2"/>
        </w:rPr>
        <w:t>胰岛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细胞（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分</w:t>
      </w:r>
      <w:r w:rsidRPr="00D22469">
        <w:rPr>
          <w:kern w:val="2"/>
        </w:rPr>
        <w:t>）</w:t>
      </w:r>
      <w:r w:rsidRPr="00D22469">
        <w:rPr>
          <w:kern w:val="2"/>
        </w:rPr>
        <w:t xml:space="preserve">    </w:t>
      </w:r>
      <w:r w:rsidRPr="00D22469">
        <w:rPr>
          <w:rFonts w:hint="eastAsia"/>
          <w:kern w:val="2"/>
        </w:rPr>
        <w:t>下丘脑（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分</w:t>
      </w:r>
      <w:r w:rsidRPr="00D22469">
        <w:rPr>
          <w:kern w:val="2"/>
        </w:rPr>
        <w:t>）</w:t>
      </w:r>
      <w:r w:rsidRPr="00D22469">
        <w:rPr>
          <w:kern w:val="2"/>
        </w:rPr>
        <w:t xml:space="preserve">    </w:t>
      </w:r>
      <w:r w:rsidRPr="00D22469">
        <w:rPr>
          <w:rFonts w:hint="eastAsia"/>
          <w:kern w:val="2"/>
        </w:rPr>
        <w:t>血糖氧化分解、合成肝糖原、转化为非糖物质的速率</w:t>
      </w:r>
      <w:r w:rsidRPr="00D22469">
        <w:rPr>
          <w:rFonts w:hint="eastAsia"/>
          <w:kern w:val="2"/>
        </w:rPr>
        <w:lastRenderedPageBreak/>
        <w:t>加快</w:t>
      </w:r>
      <w:r w:rsidRPr="00D22469">
        <w:rPr>
          <w:kern w:val="2"/>
        </w:rPr>
        <w:t xml:space="preserve"> 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）</w:t>
      </w:r>
      <w:r w:rsidRPr="00D22469">
        <w:rPr>
          <w:rFonts w:hint="eastAsia"/>
          <w:kern w:val="2"/>
        </w:rPr>
        <w:t>A</w:t>
      </w:r>
      <w:r w:rsidRPr="00D22469">
        <w:rPr>
          <w:kern w:val="2"/>
        </w:rPr>
        <w:t xml:space="preserve">    </w:t>
      </w:r>
      <w:r w:rsidRPr="00D22469">
        <w:rPr>
          <w:rFonts w:hint="eastAsia"/>
          <w:kern w:val="2"/>
        </w:rPr>
        <w:t>胰岛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细胞上有与该病毒相似的抗原物质</w:t>
      </w:r>
      <w:r w:rsidRPr="00D22469">
        <w:rPr>
          <w:kern w:val="2"/>
        </w:rPr>
        <w:t xml:space="preserve">    </w:t>
      </w:r>
      <w:r w:rsidRPr="00D22469">
        <w:rPr>
          <w:rFonts w:hint="eastAsia"/>
          <w:kern w:val="2"/>
        </w:rPr>
        <w:t>胰岛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细胞被自身的免疫细胞破坏，分泌的胰岛素量降低</w:t>
      </w:r>
      <w:r w:rsidRPr="00D22469">
        <w:rPr>
          <w:kern w:val="2"/>
        </w:rPr>
        <w:t xml:space="preserve"> 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eastAsia="黑体"/>
          <w:color w:val="FF0000"/>
          <w:kern w:val="2"/>
        </w:rPr>
        <w:t>【解析】</w:t>
      </w: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）当血糖升高后，可通过传入神经将兴奋传至下丘脑的血糖调节中枢，通过传出神经作用于胰岛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细胞，促进胰岛素的分泌，也可以直接刺激胰岛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细胞，使胰岛素分泌增加，胰岛素通过血液运输，作用于全身的靶细胞，加速组织细胞对葡萄糖的摄取和利用，在肝脏细胞中还可以通过合成肝糖原、转化为非糖物质，在肌肉细胞中还可以通过合成肌糖原等途径使血糖降低，综上分析，胰岛素增多后，肝细胞中发生的变化有：血糖氧化分解、合成肝糖原、转化为非糖物质的速率加快。（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）正常人的血糖水平是</w:t>
      </w:r>
      <w:r w:rsidRPr="00D22469">
        <w:rPr>
          <w:rFonts w:hint="eastAsia"/>
          <w:kern w:val="2"/>
        </w:rPr>
        <w:t>80</w:t>
      </w:r>
      <w:r w:rsidRPr="00D22469">
        <w:rPr>
          <w:rFonts w:hint="eastAsia"/>
          <w:kern w:val="2"/>
        </w:rPr>
        <w:t>～</w:t>
      </w:r>
      <w:r w:rsidRPr="00D22469">
        <w:rPr>
          <w:rFonts w:hint="eastAsia"/>
          <w:kern w:val="2"/>
        </w:rPr>
        <w:t>120mg/dl</w:t>
      </w:r>
      <w:r w:rsidRPr="00D22469">
        <w:rPr>
          <w:rFonts w:hint="eastAsia"/>
          <w:kern w:val="2"/>
        </w:rPr>
        <w:t>，故图中</w:t>
      </w:r>
      <w:r w:rsidRPr="00D22469">
        <w:rPr>
          <w:rFonts w:hint="eastAsia"/>
          <w:kern w:val="2"/>
        </w:rPr>
        <w:t>A</w:t>
      </w:r>
      <w:r w:rsidRPr="00D22469">
        <w:rPr>
          <w:rFonts w:hint="eastAsia"/>
          <w:kern w:val="2"/>
        </w:rPr>
        <w:t>曲线表示正常人的血糖浓度变化，若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曲线表示人体感染某病毒时血糖浓度的变化，则可能是胰岛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细胞上有与该病毒相似的抗原物质，使胰岛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细胞被自身的免疫细胞破坏而引起糖尿病，由于胰岛素通过血液运输，当胰岛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细胞被自身的免疫细胞破坏后，分泌的胰岛素量将降低，故可通过抽血检测胰岛素的量来判断是否患该疾病。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60"/>
        <w:jc w:val="both"/>
        <w:rPr>
          <w:kern w:val="2"/>
        </w:rPr>
      </w:pPr>
      <w:r w:rsidRPr="00D22469">
        <w:rPr>
          <w:spacing w:val="10"/>
        </w:rPr>
        <w:t>3.</w:t>
      </w:r>
      <w:r w:rsidRPr="00D22469">
        <w:rPr>
          <w:rFonts w:eastAsia="黑体"/>
          <w:color w:val="FF0000"/>
          <w:kern w:val="2"/>
        </w:rPr>
        <w:t xml:space="preserve"> </w:t>
      </w:r>
      <w:r w:rsidRPr="00D22469">
        <w:rPr>
          <w:rFonts w:eastAsia="黑体" w:hint="eastAsia"/>
          <w:kern w:val="2"/>
        </w:rPr>
        <w:t>（</w:t>
      </w:r>
      <w:r w:rsidRPr="00D22469">
        <w:rPr>
          <w:rFonts w:eastAsia="黑体" w:hint="eastAsia"/>
          <w:kern w:val="2"/>
        </w:rPr>
        <w:t>1</w:t>
      </w:r>
      <w:r w:rsidRPr="00D22469">
        <w:rPr>
          <w:rFonts w:eastAsia="黑体" w:hint="eastAsia"/>
          <w:kern w:val="2"/>
        </w:rPr>
        <w:t>）</w:t>
      </w:r>
      <w:r w:rsidRPr="00D22469">
        <w:rPr>
          <w:rFonts w:hint="eastAsia"/>
          <w:kern w:val="2"/>
        </w:rPr>
        <w:t>食物和栖息空间</w:t>
      </w:r>
      <w:r w:rsidRPr="00D22469">
        <w:rPr>
          <w:kern w:val="2"/>
        </w:rPr>
        <w:t xml:space="preserve">    </w:t>
      </w:r>
      <w:r w:rsidRPr="00D22469">
        <w:rPr>
          <w:rFonts w:hint="eastAsia"/>
          <w:kern w:val="2"/>
        </w:rPr>
        <w:t>年龄组成（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分</w:t>
      </w:r>
      <w:r w:rsidRPr="00D22469">
        <w:rPr>
          <w:kern w:val="2"/>
        </w:rPr>
        <w:t>）</w:t>
      </w:r>
      <w:r w:rsidRPr="00D22469">
        <w:rPr>
          <w:kern w:val="2"/>
        </w:rPr>
        <w:t xml:space="preserve"> 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）实验组茶树种类多，使害虫的种类增多，蜘蛛食物种类更丰富</w:t>
      </w:r>
      <w:r w:rsidRPr="00D22469">
        <w:rPr>
          <w:kern w:val="2"/>
        </w:rPr>
        <w:t xml:space="preserve">    </w:t>
      </w:r>
      <w:r w:rsidRPr="00D22469">
        <w:rPr>
          <w:rFonts w:hint="eastAsia"/>
          <w:kern w:val="2"/>
        </w:rPr>
        <w:t>两组茶园群落结构的复杂程度不同，自我调节能力不同</w:t>
      </w:r>
      <w:r w:rsidRPr="00D22469">
        <w:rPr>
          <w:kern w:val="2"/>
        </w:rPr>
        <w:t xml:space="preserve"> 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3</w:t>
      </w:r>
      <w:r w:rsidRPr="00D22469">
        <w:rPr>
          <w:rFonts w:hint="eastAsia"/>
          <w:kern w:val="2"/>
        </w:rPr>
        <w:t>）实验组茶树落叶种类更多，但土壤中分解者种类单一，有机碳分解速率较慢</w:t>
      </w:r>
      <w:r w:rsidRPr="00D22469">
        <w:rPr>
          <w:kern w:val="2"/>
        </w:rPr>
        <w:t xml:space="preserve"> 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eastAsia="黑体"/>
          <w:color w:val="FF0000"/>
          <w:kern w:val="2"/>
        </w:rPr>
        <w:t>【解析】</w:t>
      </w:r>
      <w:r w:rsidRPr="00D22469">
        <w:rPr>
          <w:rFonts w:hint="eastAsia"/>
          <w:kern w:val="2"/>
        </w:rPr>
        <w:t>（</w:t>
      </w:r>
      <w:r w:rsidRPr="00D22469">
        <w:rPr>
          <w:kern w:val="2"/>
        </w:rPr>
        <w:t>1</w:t>
      </w:r>
      <w:r w:rsidRPr="00D22469">
        <w:rPr>
          <w:rFonts w:hint="eastAsia"/>
          <w:kern w:val="2"/>
        </w:rPr>
        <w:t>）影响蜘蛛分布的主要环境因素是食物和栖息空间。若要判断某种蜘蛛种群数量的变化趋势，需要调查蜘蛛种群的年龄组成。（</w:t>
      </w:r>
      <w:r w:rsidRPr="00D22469">
        <w:rPr>
          <w:kern w:val="2"/>
        </w:rPr>
        <w:t>2</w:t>
      </w:r>
      <w:r w:rsidRPr="00D22469">
        <w:rPr>
          <w:rFonts w:hint="eastAsia"/>
          <w:kern w:val="2"/>
        </w:rPr>
        <w:t>）由于实验组茶树种类多，使害虫的种类增多，蜘蛛食物种类更丰富，因此实验组蜘蛛物种数比对照组要多。两组茶园群落结构的复杂程度不同，自我调节能力不同据此推测，两组茶园抵抗力稳定性有一定的差异。（</w:t>
      </w:r>
      <w:r w:rsidRPr="00D22469">
        <w:rPr>
          <w:kern w:val="2"/>
        </w:rPr>
        <w:t>3</w:t>
      </w:r>
      <w:r w:rsidRPr="00D22469">
        <w:rPr>
          <w:rFonts w:hint="eastAsia"/>
          <w:kern w:val="2"/>
        </w:rPr>
        <w:t>）跟踪调查发现，两组茶园茶树的落叶量大致相同，由于实验组茶树落叶种类更多，但土壤中分解者种类单一，有机碳分解速率较慢，所以一段时间后，实验组土壤中有机碳的含量为</w:t>
      </w:r>
      <w:r w:rsidRPr="00D22469">
        <w:rPr>
          <w:kern w:val="2"/>
        </w:rPr>
        <w:t>21.5g</w:t>
      </w:r>
      <w:r w:rsidRPr="00D22469">
        <w:rPr>
          <w:rFonts w:hint="eastAsia"/>
          <w:kern w:val="2"/>
        </w:rPr>
        <w:t>／</w:t>
      </w:r>
      <w:r w:rsidRPr="00D22469">
        <w:rPr>
          <w:kern w:val="2"/>
        </w:rPr>
        <w:t>kg</w:t>
      </w:r>
      <w:r w:rsidRPr="00D22469">
        <w:rPr>
          <w:rFonts w:hint="eastAsia"/>
          <w:kern w:val="2"/>
        </w:rPr>
        <w:t>，对照组为</w:t>
      </w:r>
      <w:r w:rsidRPr="00D22469">
        <w:rPr>
          <w:kern w:val="2"/>
        </w:rPr>
        <w:t>14.5g</w:t>
      </w:r>
      <w:r w:rsidRPr="00D22469">
        <w:rPr>
          <w:rFonts w:hint="eastAsia"/>
          <w:kern w:val="2"/>
        </w:rPr>
        <w:t>／</w:t>
      </w:r>
      <w:r w:rsidRPr="00D22469">
        <w:rPr>
          <w:kern w:val="2"/>
        </w:rPr>
        <w:t>kg</w:t>
      </w:r>
      <w:r w:rsidRPr="00D22469">
        <w:rPr>
          <w:rFonts w:hint="eastAsia"/>
          <w:kern w:val="2"/>
        </w:rPr>
        <w:t>。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60"/>
        <w:jc w:val="both"/>
        <w:rPr>
          <w:kern w:val="2"/>
        </w:rPr>
      </w:pPr>
      <w:r w:rsidRPr="00D22469">
        <w:rPr>
          <w:spacing w:val="10"/>
        </w:rPr>
        <w:t>4.</w:t>
      </w:r>
      <w:r w:rsidRPr="00D22469">
        <w:rPr>
          <w:rFonts w:eastAsia="黑体"/>
          <w:color w:val="FF0000"/>
          <w:kern w:val="2"/>
        </w:rPr>
        <w:t xml:space="preserve"> </w:t>
      </w:r>
      <w:r w:rsidRPr="00D22469">
        <w:rPr>
          <w:rFonts w:eastAsia="黑体" w:hint="eastAsia"/>
          <w:kern w:val="2"/>
        </w:rPr>
        <w:t>（</w:t>
      </w:r>
      <w:r w:rsidRPr="00D22469">
        <w:rPr>
          <w:rFonts w:eastAsia="黑体" w:hint="eastAsia"/>
          <w:kern w:val="2"/>
        </w:rPr>
        <w:t>1</w:t>
      </w:r>
      <w:r w:rsidRPr="00D22469">
        <w:rPr>
          <w:rFonts w:eastAsia="黑体" w:hint="eastAsia"/>
          <w:kern w:val="2"/>
        </w:rPr>
        <w:t>）</w:t>
      </w:r>
      <w:r w:rsidRPr="00D22469">
        <w:rPr>
          <w:rFonts w:hint="eastAsia"/>
          <w:kern w:val="2"/>
        </w:rPr>
        <w:t>7</w:t>
      </w:r>
      <w:r w:rsidRPr="00D22469">
        <w:rPr>
          <w:kern w:val="2"/>
        </w:rPr>
        <w:t xml:space="preserve">    </w:t>
      </w:r>
      <w:r w:rsidRPr="00D22469">
        <w:rPr>
          <w:rFonts w:hint="eastAsia"/>
          <w:kern w:val="2"/>
        </w:rPr>
        <w:t>正常体色（</w:t>
      </w:r>
      <w:r w:rsidRPr="00D22469">
        <w:rPr>
          <w:rFonts w:hint="eastAsia"/>
          <w:kern w:val="2"/>
        </w:rPr>
        <w:t>1</w:t>
      </w:r>
      <w:r w:rsidRPr="00D22469">
        <w:rPr>
          <w:rFonts w:hint="eastAsia"/>
          <w:kern w:val="2"/>
        </w:rPr>
        <w:t>分</w:t>
      </w:r>
      <w:r w:rsidRPr="00D22469">
        <w:rPr>
          <w:kern w:val="2"/>
        </w:rPr>
        <w:t>）</w:t>
      </w:r>
      <w:r w:rsidRPr="00D22469">
        <w:rPr>
          <w:kern w:val="2"/>
        </w:rPr>
        <w:t xml:space="preserve"> 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）</w:t>
      </w:r>
      <w:r w:rsidRPr="00D22469">
        <w:rPr>
          <w:rFonts w:hint="eastAsia"/>
          <w:kern w:val="2"/>
        </w:rPr>
        <w:t>ZW</w:t>
      </w:r>
      <w:r w:rsidRPr="00D22469">
        <w:rPr>
          <w:rFonts w:hint="eastAsia"/>
          <w:kern w:val="2"/>
        </w:rPr>
        <w:t>型</w:t>
      </w:r>
      <w:r w:rsidRPr="00D22469">
        <w:rPr>
          <w:kern w:val="2"/>
        </w:rPr>
        <w:t xml:space="preserve">    </w:t>
      </w:r>
      <w:r w:rsidRPr="00D22469">
        <w:rPr>
          <w:rFonts w:hint="eastAsia"/>
          <w:kern w:val="2"/>
        </w:rPr>
        <w:t>就体色而言，若为</w:t>
      </w:r>
      <w:r w:rsidRPr="00D22469">
        <w:rPr>
          <w:rFonts w:hint="eastAsia"/>
          <w:kern w:val="2"/>
        </w:rPr>
        <w:t>XY</w:t>
      </w:r>
      <w:r w:rsidRPr="00D22469">
        <w:rPr>
          <w:rFonts w:hint="eastAsia"/>
          <w:kern w:val="2"/>
        </w:rPr>
        <w:t>型，则亲本为</w:t>
      </w:r>
      <w:r w:rsidRPr="00D22469">
        <w:rPr>
          <w:rFonts w:hint="eastAsia"/>
          <w:kern w:val="2"/>
        </w:rPr>
        <w:t>X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Y</w:t>
      </w:r>
      <w:r w:rsidRPr="00D22469">
        <w:rPr>
          <w:rFonts w:ascii="Symbol" w:hAnsi="Symbol"/>
          <w:kern w:val="2"/>
        </w:rPr>
        <w:sym w:font="Symbol" w:char="F0B4"/>
      </w:r>
      <w:r w:rsidRPr="00D22469">
        <w:rPr>
          <w:rFonts w:hint="eastAsia"/>
          <w:kern w:val="2"/>
        </w:rPr>
        <w:t>X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X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，油质个体只在雄性中出现，与实验结果不符，若为</w:t>
      </w:r>
      <w:r w:rsidRPr="00D22469">
        <w:rPr>
          <w:rFonts w:hint="eastAsia"/>
          <w:kern w:val="2"/>
        </w:rPr>
        <w:t>ZW</w:t>
      </w:r>
      <w:r w:rsidRPr="00D22469">
        <w:rPr>
          <w:rFonts w:hint="eastAsia"/>
          <w:kern w:val="2"/>
        </w:rPr>
        <w:t>型，则亲本为</w:t>
      </w:r>
      <w:r w:rsidRPr="00D22469">
        <w:rPr>
          <w:rFonts w:hint="eastAsia"/>
          <w:kern w:val="2"/>
        </w:rPr>
        <w:t>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ascii="Symbol" w:hAnsi="Symbol"/>
          <w:kern w:val="2"/>
          <w:vertAlign w:val="superscript"/>
        </w:rPr>
        <w:sym w:font="Symbol" w:char="F0B4"/>
      </w:r>
      <w:r w:rsidRPr="00D22469">
        <w:rPr>
          <w:rFonts w:hint="eastAsia"/>
          <w:kern w:val="2"/>
        </w:rPr>
        <w:t>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W</w:t>
      </w:r>
      <w:r w:rsidRPr="00D22469">
        <w:rPr>
          <w:rFonts w:hint="eastAsia"/>
          <w:kern w:val="2"/>
        </w:rPr>
        <w:t>，油质个体只在雌性中出现，与实验结果相符（</w:t>
      </w:r>
      <w:r w:rsidRPr="00D22469">
        <w:rPr>
          <w:rFonts w:hint="eastAsia"/>
          <w:kern w:val="2"/>
        </w:rPr>
        <w:t>3</w:t>
      </w:r>
      <w:r w:rsidRPr="00D22469">
        <w:rPr>
          <w:rFonts w:hint="eastAsia"/>
          <w:kern w:val="2"/>
        </w:rPr>
        <w:t>分</w:t>
      </w:r>
      <w:r w:rsidRPr="00D22469">
        <w:rPr>
          <w:kern w:val="2"/>
        </w:rPr>
        <w:t>）</w:t>
      </w:r>
      <w:r w:rsidRPr="00D22469">
        <w:rPr>
          <w:kern w:val="2"/>
        </w:rPr>
        <w:t xml:space="preserve">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hint="eastAsia"/>
          <w:kern w:val="2"/>
        </w:rPr>
        <w:t>（</w:t>
      </w:r>
      <w:r w:rsidRPr="00D22469">
        <w:rPr>
          <w:rFonts w:hint="eastAsia"/>
          <w:kern w:val="2"/>
        </w:rPr>
        <w:t>3</w:t>
      </w:r>
      <w:r w:rsidRPr="00D22469">
        <w:rPr>
          <w:rFonts w:hint="eastAsia"/>
          <w:kern w:val="2"/>
        </w:rPr>
        <w:t>）</w:t>
      </w:r>
      <w:r w:rsidRPr="00D22469">
        <w:rPr>
          <w:kern w:val="2"/>
        </w:rPr>
        <w:t xml:space="preserve"> </w:t>
      </w:r>
      <w:r w:rsidRPr="00D22469">
        <w:rPr>
          <w:rFonts w:hint="eastAsia"/>
          <w:kern w:val="2"/>
        </w:rPr>
        <w:t>AabbZ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×</w:t>
      </w:r>
      <w:r w:rsidRPr="00D22469">
        <w:rPr>
          <w:rFonts w:hint="eastAsia"/>
          <w:kern w:val="2"/>
        </w:rPr>
        <w:t>aaBbZ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W</w:t>
      </w:r>
      <w:r w:rsidRPr="00D22469">
        <w:rPr>
          <w:kern w:val="2"/>
        </w:rPr>
        <w:t xml:space="preserve">    </w:t>
      </w:r>
    </w:p>
    <w:p w:rsidR="00E612AD" w:rsidRPr="00D22469" w:rsidRDefault="000E31F0" w:rsidP="00D22469">
      <w:pPr>
        <w:widowControl w:val="0"/>
        <w:adjustRightInd w:val="0"/>
        <w:snapToGrid w:val="0"/>
        <w:spacing w:line="360" w:lineRule="auto"/>
        <w:ind w:firstLineChars="200" w:firstLine="420"/>
        <w:jc w:val="both"/>
        <w:rPr>
          <w:kern w:val="2"/>
        </w:rPr>
      </w:pPr>
      <w:r w:rsidRPr="00D22469">
        <w:rPr>
          <w:rFonts w:eastAsia="黑体"/>
          <w:color w:val="FF0000"/>
          <w:kern w:val="2"/>
        </w:rPr>
        <w:t>【解析】</w:t>
      </w:r>
      <w:r w:rsidRPr="00D22469">
        <w:rPr>
          <w:rFonts w:hint="eastAsia"/>
          <w:kern w:val="2"/>
        </w:rPr>
        <w:t>（</w:t>
      </w:r>
      <w:r w:rsidRPr="00D22469">
        <w:rPr>
          <w:kern w:val="2"/>
        </w:rPr>
        <w:t>1</w:t>
      </w:r>
      <w:r w:rsidRPr="00D22469">
        <w:rPr>
          <w:rFonts w:hint="eastAsia"/>
          <w:kern w:val="2"/>
        </w:rPr>
        <w:t>）因为基因</w:t>
      </w:r>
      <w:r w:rsidRPr="00D22469">
        <w:rPr>
          <w:rFonts w:hint="eastAsia"/>
          <w:kern w:val="2"/>
        </w:rPr>
        <w:t>B</w:t>
      </w:r>
      <w:r w:rsidRPr="00D22469">
        <w:rPr>
          <w:rFonts w:hint="eastAsia"/>
          <w:kern w:val="2"/>
        </w:rPr>
        <w:t>可抑制基因</w:t>
      </w:r>
      <w:r w:rsidRPr="00D22469">
        <w:rPr>
          <w:rFonts w:hint="eastAsia"/>
          <w:kern w:val="2"/>
        </w:rPr>
        <w:t>A</w:t>
      </w:r>
      <w:r w:rsidRPr="00D22469">
        <w:rPr>
          <w:rFonts w:hint="eastAsia"/>
          <w:kern w:val="2"/>
        </w:rPr>
        <w:t>的作用，因此就茧的颜色而言，种群中白茧家蚕的基因型有</w:t>
      </w:r>
      <w:r w:rsidRPr="00D22469">
        <w:rPr>
          <w:rFonts w:hint="eastAsia"/>
          <w:kern w:val="2"/>
        </w:rPr>
        <w:t>AABB</w:t>
      </w:r>
      <w:r w:rsidRPr="00D22469">
        <w:rPr>
          <w:rFonts w:hint="eastAsia"/>
          <w:kern w:val="2"/>
        </w:rPr>
        <w:t>、</w:t>
      </w:r>
      <w:r w:rsidRPr="00D22469">
        <w:rPr>
          <w:rFonts w:hint="eastAsia"/>
          <w:kern w:val="2"/>
        </w:rPr>
        <w:t>AABb</w:t>
      </w:r>
      <w:r w:rsidRPr="00D22469">
        <w:rPr>
          <w:rFonts w:hint="eastAsia"/>
          <w:kern w:val="2"/>
        </w:rPr>
        <w:t>、</w:t>
      </w:r>
      <w:r w:rsidRPr="00D22469">
        <w:rPr>
          <w:rFonts w:hint="eastAsia"/>
          <w:kern w:val="2"/>
        </w:rPr>
        <w:t>AaBB</w:t>
      </w:r>
      <w:r w:rsidRPr="00D22469">
        <w:rPr>
          <w:rFonts w:hint="eastAsia"/>
          <w:kern w:val="2"/>
        </w:rPr>
        <w:t>、</w:t>
      </w:r>
      <w:r w:rsidRPr="00D22469">
        <w:rPr>
          <w:rFonts w:hint="eastAsia"/>
          <w:kern w:val="2"/>
        </w:rPr>
        <w:t>AaBb</w:t>
      </w:r>
      <w:r w:rsidRPr="00D22469">
        <w:rPr>
          <w:rFonts w:hint="eastAsia"/>
          <w:kern w:val="2"/>
        </w:rPr>
        <w:t>、</w:t>
      </w:r>
      <w:r w:rsidRPr="00D22469">
        <w:rPr>
          <w:rFonts w:hint="eastAsia"/>
          <w:kern w:val="2"/>
        </w:rPr>
        <w:t>aaBB</w:t>
      </w:r>
      <w:r w:rsidRPr="00D22469">
        <w:rPr>
          <w:rFonts w:hint="eastAsia"/>
          <w:kern w:val="2"/>
        </w:rPr>
        <w:t>、</w:t>
      </w:r>
      <w:r w:rsidRPr="00D22469">
        <w:rPr>
          <w:rFonts w:hint="eastAsia"/>
          <w:kern w:val="2"/>
        </w:rPr>
        <w:t>aaBb</w:t>
      </w:r>
      <w:r w:rsidRPr="00D22469">
        <w:rPr>
          <w:rFonts w:hint="eastAsia"/>
          <w:kern w:val="2"/>
        </w:rPr>
        <w:t>、</w:t>
      </w:r>
      <w:r w:rsidRPr="00D22469">
        <w:rPr>
          <w:rFonts w:hint="eastAsia"/>
          <w:kern w:val="2"/>
        </w:rPr>
        <w:t>aabb</w:t>
      </w:r>
      <w:r w:rsidRPr="00D22469">
        <w:rPr>
          <w:rFonts w:hint="eastAsia"/>
          <w:kern w:val="2"/>
        </w:rPr>
        <w:t>共</w:t>
      </w:r>
      <w:r w:rsidRPr="00D22469">
        <w:rPr>
          <w:rFonts w:hint="eastAsia"/>
          <w:kern w:val="2"/>
        </w:rPr>
        <w:t>7</w:t>
      </w:r>
      <w:r w:rsidRPr="00D22469">
        <w:rPr>
          <w:rFonts w:hint="eastAsia"/>
          <w:kern w:val="2"/>
        </w:rPr>
        <w:t>种。正常体色与正常体色杂交，</w:t>
      </w:r>
      <w:r w:rsidRPr="00D22469">
        <w:rPr>
          <w:rFonts w:hint="eastAsia"/>
          <w:kern w:val="2"/>
        </w:rPr>
        <w:t>F</w:t>
      </w:r>
      <w:r w:rsidRPr="00D22469">
        <w:rPr>
          <w:rFonts w:hint="eastAsia"/>
          <w:kern w:val="2"/>
          <w:vertAlign w:val="subscript"/>
        </w:rPr>
        <w:t>1</w:t>
      </w:r>
      <w:r w:rsidRPr="00D22469">
        <w:rPr>
          <w:rFonts w:hint="eastAsia"/>
          <w:kern w:val="2"/>
        </w:rPr>
        <w:t>中正常体色：油质体色</w:t>
      </w:r>
      <w:r w:rsidRPr="00D22469">
        <w:rPr>
          <w:rFonts w:hint="eastAsia"/>
          <w:kern w:val="2"/>
        </w:rPr>
        <w:t>=6+3+2+1</w:t>
      </w:r>
      <w:r w:rsidRPr="00D22469">
        <w:rPr>
          <w:rFonts w:hint="eastAsia"/>
          <w:kern w:val="2"/>
        </w:rPr>
        <w:t>：</w:t>
      </w:r>
      <w:r w:rsidRPr="00D22469">
        <w:rPr>
          <w:rFonts w:hint="eastAsia"/>
          <w:kern w:val="2"/>
        </w:rPr>
        <w:t>3+1=3:1</w:t>
      </w:r>
      <w:r w:rsidRPr="00D22469">
        <w:rPr>
          <w:rFonts w:hint="eastAsia"/>
          <w:kern w:val="2"/>
        </w:rPr>
        <w:t>，因此可知正常体色是显性性状，油质体色是隐性性状。（</w:t>
      </w:r>
      <w:r w:rsidRPr="00D22469">
        <w:rPr>
          <w:rFonts w:hint="eastAsia"/>
          <w:kern w:val="2"/>
        </w:rPr>
        <w:t>2</w:t>
      </w:r>
      <w:r w:rsidRPr="00D22469">
        <w:rPr>
          <w:rFonts w:hint="eastAsia"/>
          <w:kern w:val="2"/>
        </w:rPr>
        <w:t>）因为亲本中雄性是正常体色，雌性是正常体色，而子代中雄性都是正常体色，雌性正常体色和油质体色都有，若为</w:t>
      </w:r>
      <w:r w:rsidRPr="00D22469">
        <w:rPr>
          <w:rFonts w:hint="eastAsia"/>
          <w:kern w:val="2"/>
        </w:rPr>
        <w:t>XY</w:t>
      </w:r>
      <w:r w:rsidRPr="00D22469">
        <w:rPr>
          <w:rFonts w:hint="eastAsia"/>
          <w:kern w:val="2"/>
        </w:rPr>
        <w:t>型，则亲本为</w:t>
      </w:r>
      <w:r w:rsidRPr="00D22469">
        <w:rPr>
          <w:rFonts w:hint="eastAsia"/>
          <w:kern w:val="2"/>
        </w:rPr>
        <w:t>X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Y</w:t>
      </w:r>
      <w:r w:rsidRPr="00D22469">
        <w:rPr>
          <w:rFonts w:ascii="Symbol" w:hAnsi="Symbol"/>
          <w:kern w:val="2"/>
        </w:rPr>
        <w:sym w:font="Symbol" w:char="F0B4"/>
      </w:r>
      <w:r w:rsidRPr="00D22469">
        <w:rPr>
          <w:rFonts w:hint="eastAsia"/>
          <w:kern w:val="2"/>
        </w:rPr>
        <w:t>X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X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，油质个体只在雄性中出现，与实验结果不符，若为</w:t>
      </w:r>
      <w:r w:rsidRPr="00D22469">
        <w:rPr>
          <w:rFonts w:hint="eastAsia"/>
          <w:kern w:val="2"/>
        </w:rPr>
        <w:t>ZW</w:t>
      </w:r>
      <w:r w:rsidRPr="00D22469">
        <w:rPr>
          <w:rFonts w:hint="eastAsia"/>
          <w:kern w:val="2"/>
        </w:rPr>
        <w:t>型，则亲本为</w:t>
      </w:r>
      <w:r w:rsidRPr="00D22469">
        <w:rPr>
          <w:rFonts w:hint="eastAsia"/>
          <w:kern w:val="2"/>
        </w:rPr>
        <w:t>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ascii="Symbol" w:hAnsi="Symbol"/>
          <w:kern w:val="2"/>
        </w:rPr>
        <w:sym w:font="Symbol" w:char="F0B4"/>
      </w:r>
      <w:r w:rsidRPr="00D22469">
        <w:rPr>
          <w:rFonts w:hint="eastAsia"/>
          <w:kern w:val="2"/>
        </w:rPr>
        <w:t>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W</w:t>
      </w:r>
      <w:r w:rsidRPr="00D22469">
        <w:rPr>
          <w:rFonts w:hint="eastAsia"/>
          <w:kern w:val="2"/>
        </w:rPr>
        <w:t>，油质个体只在雌性中出现，与实验结果相符，因此可以判断家蚕的性别决定方式是</w:t>
      </w:r>
      <w:r w:rsidRPr="00D22469">
        <w:rPr>
          <w:rFonts w:hint="eastAsia"/>
          <w:kern w:val="2"/>
        </w:rPr>
        <w:t>ZW</w:t>
      </w:r>
      <w:r w:rsidRPr="00D22469">
        <w:rPr>
          <w:rFonts w:hint="eastAsia"/>
          <w:kern w:val="2"/>
        </w:rPr>
        <w:t>型。（</w:t>
      </w:r>
      <w:r w:rsidRPr="00D22469">
        <w:rPr>
          <w:rFonts w:hint="eastAsia"/>
          <w:kern w:val="2"/>
        </w:rPr>
        <w:t>3</w:t>
      </w:r>
      <w:r w:rsidRPr="00D22469">
        <w:rPr>
          <w:rFonts w:hint="eastAsia"/>
          <w:kern w:val="2"/>
        </w:rPr>
        <w:t>）根据</w:t>
      </w:r>
      <w:r w:rsidRPr="00D22469">
        <w:rPr>
          <w:rFonts w:hint="eastAsia"/>
          <w:kern w:val="2"/>
        </w:rPr>
        <w:t>F</w:t>
      </w:r>
      <w:r w:rsidRPr="00D22469">
        <w:rPr>
          <w:rFonts w:hint="eastAsia"/>
          <w:kern w:val="2"/>
          <w:vertAlign w:val="subscript"/>
        </w:rPr>
        <w:t>1</w:t>
      </w:r>
      <w:r w:rsidRPr="00D22469">
        <w:rPr>
          <w:rFonts w:hint="eastAsia"/>
          <w:kern w:val="2"/>
        </w:rPr>
        <w:t>中表现型以及比值可以推知亲本的基因型为</w:t>
      </w:r>
      <w:r w:rsidRPr="00D22469">
        <w:rPr>
          <w:rFonts w:hint="eastAsia"/>
          <w:kern w:val="2"/>
        </w:rPr>
        <w:t>AabbZ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×</w:t>
      </w:r>
      <w:r w:rsidRPr="00D22469">
        <w:rPr>
          <w:rFonts w:hint="eastAsia"/>
          <w:kern w:val="2"/>
        </w:rPr>
        <w:t>aaBbZ</w:t>
      </w:r>
      <w:r w:rsidRPr="00D22469">
        <w:rPr>
          <w:rFonts w:hint="eastAsia"/>
          <w:kern w:val="2"/>
          <w:vertAlign w:val="superscript"/>
        </w:rPr>
        <w:t>T</w:t>
      </w:r>
      <w:r w:rsidRPr="00D22469">
        <w:rPr>
          <w:rFonts w:hint="eastAsia"/>
          <w:kern w:val="2"/>
        </w:rPr>
        <w:t>W</w:t>
      </w:r>
    </w:p>
    <w:sectPr w:rsidR="00E612AD" w:rsidRPr="00D22469" w:rsidSect="00A840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418" w:right="907" w:bottom="1418" w:left="907" w:header="652" w:footer="510" w:gutter="0"/>
      <w:pgNumType w:start="1"/>
      <w:cols w:space="1701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1F0" w:rsidRDefault="000E31F0" w:rsidP="00D22469">
      <w:pPr>
        <w:spacing w:line="240" w:lineRule="auto"/>
        <w:ind w:firstLine="630"/>
      </w:pPr>
      <w:r>
        <w:separator/>
      </w:r>
    </w:p>
  </w:endnote>
  <w:endnote w:type="continuationSeparator" w:id="0">
    <w:p w:rsidR="000E31F0" w:rsidRDefault="000E31F0" w:rsidP="00D22469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12E" w:rsidRPr="008B47A8" w:rsidRDefault="00310CD0" w:rsidP="008B47A8">
    <w:pPr>
      <w:pStyle w:val="a5"/>
      <w:ind w:firstLine="5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12E" w:rsidRPr="00310CD0" w:rsidRDefault="00310CD0" w:rsidP="00310CD0">
    <w:pPr>
      <w:pStyle w:val="a5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7A8" w:rsidRPr="008B47A8" w:rsidRDefault="008B47A8" w:rsidP="008B47A8">
    <w:pPr>
      <w:pStyle w:val="a5"/>
      <w:ind w:firstLine="5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1F0" w:rsidRDefault="000E31F0" w:rsidP="008B47A8">
      <w:pPr>
        <w:spacing w:line="240" w:lineRule="auto"/>
        <w:ind w:firstLine="630"/>
      </w:pPr>
      <w:r>
        <w:separator/>
      </w:r>
    </w:p>
  </w:footnote>
  <w:footnote w:type="continuationSeparator" w:id="0">
    <w:p w:rsidR="000E31F0" w:rsidRDefault="000E31F0" w:rsidP="00D22469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7A8" w:rsidRPr="008B47A8" w:rsidRDefault="008B47A8" w:rsidP="008B47A8">
    <w:pPr>
      <w:pStyle w:val="a3"/>
      <w:ind w:firstLine="5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7A8" w:rsidRPr="00310CD0" w:rsidRDefault="00310CD0" w:rsidP="00310CD0">
    <w:pPr>
      <w:pStyle w:val="a3"/>
      <w:ind w:firstLine="540"/>
    </w:pPr>
    <w:r>
      <w:rPr>
        <w:noProof/>
      </w:rPr>
      <w:drawing>
        <wp:inline distT="0" distB="0" distL="0" distR="0">
          <wp:extent cx="6409055" cy="69913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9055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7A8" w:rsidRPr="008B47A8" w:rsidRDefault="008B47A8" w:rsidP="008B47A8">
    <w:pPr>
      <w:pStyle w:val="a3"/>
      <w:ind w:firstLine="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E6588"/>
    <w:multiLevelType w:val="hybridMultilevel"/>
    <w:tmpl w:val="A7109748"/>
    <w:lvl w:ilvl="0" w:tplc="026C4D5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98509FFE" w:tentative="1">
      <w:start w:val="1"/>
      <w:numFmt w:val="lowerLetter"/>
      <w:lvlText w:val="%2)"/>
      <w:lvlJc w:val="left"/>
      <w:pPr>
        <w:ind w:left="1260" w:hanging="420"/>
      </w:pPr>
    </w:lvl>
    <w:lvl w:ilvl="2" w:tplc="7AA8EA96" w:tentative="1">
      <w:start w:val="1"/>
      <w:numFmt w:val="lowerRoman"/>
      <w:lvlText w:val="%3."/>
      <w:lvlJc w:val="right"/>
      <w:pPr>
        <w:ind w:left="1680" w:hanging="420"/>
      </w:pPr>
    </w:lvl>
    <w:lvl w:ilvl="3" w:tplc="073CCE26" w:tentative="1">
      <w:start w:val="1"/>
      <w:numFmt w:val="decimal"/>
      <w:lvlText w:val="%4."/>
      <w:lvlJc w:val="left"/>
      <w:pPr>
        <w:ind w:left="2100" w:hanging="420"/>
      </w:pPr>
    </w:lvl>
    <w:lvl w:ilvl="4" w:tplc="1AD84A06" w:tentative="1">
      <w:start w:val="1"/>
      <w:numFmt w:val="lowerLetter"/>
      <w:lvlText w:val="%5)"/>
      <w:lvlJc w:val="left"/>
      <w:pPr>
        <w:ind w:left="2520" w:hanging="420"/>
      </w:pPr>
    </w:lvl>
    <w:lvl w:ilvl="5" w:tplc="3A227562" w:tentative="1">
      <w:start w:val="1"/>
      <w:numFmt w:val="lowerRoman"/>
      <w:lvlText w:val="%6."/>
      <w:lvlJc w:val="right"/>
      <w:pPr>
        <w:ind w:left="2940" w:hanging="420"/>
      </w:pPr>
    </w:lvl>
    <w:lvl w:ilvl="6" w:tplc="C0368CE6" w:tentative="1">
      <w:start w:val="1"/>
      <w:numFmt w:val="decimal"/>
      <w:lvlText w:val="%7."/>
      <w:lvlJc w:val="left"/>
      <w:pPr>
        <w:ind w:left="3360" w:hanging="420"/>
      </w:pPr>
    </w:lvl>
    <w:lvl w:ilvl="7" w:tplc="BB68F5A2" w:tentative="1">
      <w:start w:val="1"/>
      <w:numFmt w:val="lowerLetter"/>
      <w:lvlText w:val="%8)"/>
      <w:lvlJc w:val="left"/>
      <w:pPr>
        <w:ind w:left="3780" w:hanging="420"/>
      </w:pPr>
    </w:lvl>
    <w:lvl w:ilvl="8" w:tplc="F32C611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29C6D83"/>
    <w:multiLevelType w:val="hybridMultilevel"/>
    <w:tmpl w:val="DFBCA998"/>
    <w:lvl w:ilvl="0" w:tplc="3CB8C77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897851E4" w:tentative="1">
      <w:start w:val="1"/>
      <w:numFmt w:val="lowerLetter"/>
      <w:lvlText w:val="%2)"/>
      <w:lvlJc w:val="left"/>
      <w:pPr>
        <w:ind w:left="1266" w:hanging="420"/>
      </w:pPr>
    </w:lvl>
    <w:lvl w:ilvl="2" w:tplc="F8CEB1A6" w:tentative="1">
      <w:start w:val="1"/>
      <w:numFmt w:val="lowerRoman"/>
      <w:lvlText w:val="%3."/>
      <w:lvlJc w:val="right"/>
      <w:pPr>
        <w:ind w:left="1686" w:hanging="420"/>
      </w:pPr>
    </w:lvl>
    <w:lvl w:ilvl="3" w:tplc="B8F2CB4E" w:tentative="1">
      <w:start w:val="1"/>
      <w:numFmt w:val="decimal"/>
      <w:lvlText w:val="%4."/>
      <w:lvlJc w:val="left"/>
      <w:pPr>
        <w:ind w:left="2106" w:hanging="420"/>
      </w:pPr>
    </w:lvl>
    <w:lvl w:ilvl="4" w:tplc="1592C2BA" w:tentative="1">
      <w:start w:val="1"/>
      <w:numFmt w:val="lowerLetter"/>
      <w:lvlText w:val="%5)"/>
      <w:lvlJc w:val="left"/>
      <w:pPr>
        <w:ind w:left="2526" w:hanging="420"/>
      </w:pPr>
    </w:lvl>
    <w:lvl w:ilvl="5" w:tplc="FC22400C" w:tentative="1">
      <w:start w:val="1"/>
      <w:numFmt w:val="lowerRoman"/>
      <w:lvlText w:val="%6."/>
      <w:lvlJc w:val="right"/>
      <w:pPr>
        <w:ind w:left="2946" w:hanging="420"/>
      </w:pPr>
    </w:lvl>
    <w:lvl w:ilvl="6" w:tplc="5C1E5FC4" w:tentative="1">
      <w:start w:val="1"/>
      <w:numFmt w:val="decimal"/>
      <w:lvlText w:val="%7."/>
      <w:lvlJc w:val="left"/>
      <w:pPr>
        <w:ind w:left="3366" w:hanging="420"/>
      </w:pPr>
    </w:lvl>
    <w:lvl w:ilvl="7" w:tplc="41224570" w:tentative="1">
      <w:start w:val="1"/>
      <w:numFmt w:val="lowerLetter"/>
      <w:lvlText w:val="%8)"/>
      <w:lvlJc w:val="left"/>
      <w:pPr>
        <w:ind w:left="3786" w:hanging="420"/>
      </w:pPr>
    </w:lvl>
    <w:lvl w:ilvl="8" w:tplc="4C2A72F0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 w15:restartNumberingAfterBreak="0">
    <w:nsid w:val="31704B4A"/>
    <w:multiLevelType w:val="hybridMultilevel"/>
    <w:tmpl w:val="C3DC8920"/>
    <w:lvl w:ilvl="0" w:tplc="46BE70B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BB7AB78C" w:tentative="1">
      <w:start w:val="1"/>
      <w:numFmt w:val="lowerLetter"/>
      <w:lvlText w:val="%2)"/>
      <w:lvlJc w:val="left"/>
      <w:pPr>
        <w:ind w:left="1320" w:hanging="420"/>
      </w:pPr>
    </w:lvl>
    <w:lvl w:ilvl="2" w:tplc="F83A6AD8" w:tentative="1">
      <w:start w:val="1"/>
      <w:numFmt w:val="lowerRoman"/>
      <w:lvlText w:val="%3."/>
      <w:lvlJc w:val="right"/>
      <w:pPr>
        <w:ind w:left="1740" w:hanging="420"/>
      </w:pPr>
    </w:lvl>
    <w:lvl w:ilvl="3" w:tplc="81ECBFE8" w:tentative="1">
      <w:start w:val="1"/>
      <w:numFmt w:val="decimal"/>
      <w:lvlText w:val="%4."/>
      <w:lvlJc w:val="left"/>
      <w:pPr>
        <w:ind w:left="2160" w:hanging="420"/>
      </w:pPr>
    </w:lvl>
    <w:lvl w:ilvl="4" w:tplc="A4EA1ACA" w:tentative="1">
      <w:start w:val="1"/>
      <w:numFmt w:val="lowerLetter"/>
      <w:lvlText w:val="%5)"/>
      <w:lvlJc w:val="left"/>
      <w:pPr>
        <w:ind w:left="2580" w:hanging="420"/>
      </w:pPr>
    </w:lvl>
    <w:lvl w:ilvl="5" w:tplc="2482D1C4" w:tentative="1">
      <w:start w:val="1"/>
      <w:numFmt w:val="lowerRoman"/>
      <w:lvlText w:val="%6."/>
      <w:lvlJc w:val="right"/>
      <w:pPr>
        <w:ind w:left="3000" w:hanging="420"/>
      </w:pPr>
    </w:lvl>
    <w:lvl w:ilvl="6" w:tplc="00BC6AC6" w:tentative="1">
      <w:start w:val="1"/>
      <w:numFmt w:val="decimal"/>
      <w:lvlText w:val="%7."/>
      <w:lvlJc w:val="left"/>
      <w:pPr>
        <w:ind w:left="3420" w:hanging="420"/>
      </w:pPr>
    </w:lvl>
    <w:lvl w:ilvl="7" w:tplc="A87ABAAC" w:tentative="1">
      <w:start w:val="1"/>
      <w:numFmt w:val="lowerLetter"/>
      <w:lvlText w:val="%8)"/>
      <w:lvlJc w:val="left"/>
      <w:pPr>
        <w:ind w:left="3840" w:hanging="420"/>
      </w:pPr>
    </w:lvl>
    <w:lvl w:ilvl="8" w:tplc="DF08B68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F925016"/>
    <w:multiLevelType w:val="hybridMultilevel"/>
    <w:tmpl w:val="CED4519E"/>
    <w:lvl w:ilvl="0" w:tplc="CB5CFBFE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DCDA1C3A" w:tentative="1">
      <w:start w:val="1"/>
      <w:numFmt w:val="lowerLetter"/>
      <w:lvlText w:val="%2)"/>
      <w:lvlJc w:val="left"/>
      <w:pPr>
        <w:ind w:left="1549" w:hanging="420"/>
      </w:pPr>
    </w:lvl>
    <w:lvl w:ilvl="2" w:tplc="6228FD16" w:tentative="1">
      <w:start w:val="1"/>
      <w:numFmt w:val="lowerRoman"/>
      <w:lvlText w:val="%3."/>
      <w:lvlJc w:val="right"/>
      <w:pPr>
        <w:ind w:left="1969" w:hanging="420"/>
      </w:pPr>
    </w:lvl>
    <w:lvl w:ilvl="3" w:tplc="F1BC5DEE" w:tentative="1">
      <w:start w:val="1"/>
      <w:numFmt w:val="decimal"/>
      <w:lvlText w:val="%4."/>
      <w:lvlJc w:val="left"/>
      <w:pPr>
        <w:ind w:left="2389" w:hanging="420"/>
      </w:pPr>
    </w:lvl>
    <w:lvl w:ilvl="4" w:tplc="FBE659A2" w:tentative="1">
      <w:start w:val="1"/>
      <w:numFmt w:val="lowerLetter"/>
      <w:lvlText w:val="%5)"/>
      <w:lvlJc w:val="left"/>
      <w:pPr>
        <w:ind w:left="2809" w:hanging="420"/>
      </w:pPr>
    </w:lvl>
    <w:lvl w:ilvl="5" w:tplc="34AAE21E" w:tentative="1">
      <w:start w:val="1"/>
      <w:numFmt w:val="lowerRoman"/>
      <w:lvlText w:val="%6."/>
      <w:lvlJc w:val="right"/>
      <w:pPr>
        <w:ind w:left="3229" w:hanging="420"/>
      </w:pPr>
    </w:lvl>
    <w:lvl w:ilvl="6" w:tplc="3A845E9E" w:tentative="1">
      <w:start w:val="1"/>
      <w:numFmt w:val="decimal"/>
      <w:lvlText w:val="%7."/>
      <w:lvlJc w:val="left"/>
      <w:pPr>
        <w:ind w:left="3649" w:hanging="420"/>
      </w:pPr>
    </w:lvl>
    <w:lvl w:ilvl="7" w:tplc="523EA05A" w:tentative="1">
      <w:start w:val="1"/>
      <w:numFmt w:val="lowerLetter"/>
      <w:lvlText w:val="%8)"/>
      <w:lvlJc w:val="left"/>
      <w:pPr>
        <w:ind w:left="4069" w:hanging="420"/>
      </w:pPr>
    </w:lvl>
    <w:lvl w:ilvl="8" w:tplc="37D41BFA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4" w15:restartNumberingAfterBreak="0">
    <w:nsid w:val="571B69E0"/>
    <w:multiLevelType w:val="hybridMultilevel"/>
    <w:tmpl w:val="45121910"/>
    <w:lvl w:ilvl="0" w:tplc="03DAFB62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9AB49AB8" w:tentative="1">
      <w:start w:val="1"/>
      <w:numFmt w:val="lowerLetter"/>
      <w:lvlText w:val="%2)"/>
      <w:lvlJc w:val="left"/>
      <w:pPr>
        <w:ind w:left="1155" w:hanging="420"/>
      </w:pPr>
    </w:lvl>
    <w:lvl w:ilvl="2" w:tplc="0DBE8D04" w:tentative="1">
      <w:start w:val="1"/>
      <w:numFmt w:val="lowerRoman"/>
      <w:lvlText w:val="%3."/>
      <w:lvlJc w:val="right"/>
      <w:pPr>
        <w:ind w:left="1575" w:hanging="420"/>
      </w:pPr>
    </w:lvl>
    <w:lvl w:ilvl="3" w:tplc="6D04B1AA" w:tentative="1">
      <w:start w:val="1"/>
      <w:numFmt w:val="decimal"/>
      <w:lvlText w:val="%4."/>
      <w:lvlJc w:val="left"/>
      <w:pPr>
        <w:ind w:left="1995" w:hanging="420"/>
      </w:pPr>
    </w:lvl>
    <w:lvl w:ilvl="4" w:tplc="37E255D8" w:tentative="1">
      <w:start w:val="1"/>
      <w:numFmt w:val="lowerLetter"/>
      <w:lvlText w:val="%5)"/>
      <w:lvlJc w:val="left"/>
      <w:pPr>
        <w:ind w:left="2415" w:hanging="420"/>
      </w:pPr>
    </w:lvl>
    <w:lvl w:ilvl="5" w:tplc="D5C6A2D8" w:tentative="1">
      <w:start w:val="1"/>
      <w:numFmt w:val="lowerRoman"/>
      <w:lvlText w:val="%6."/>
      <w:lvlJc w:val="right"/>
      <w:pPr>
        <w:ind w:left="2835" w:hanging="420"/>
      </w:pPr>
    </w:lvl>
    <w:lvl w:ilvl="6" w:tplc="DBF865C2" w:tentative="1">
      <w:start w:val="1"/>
      <w:numFmt w:val="decimal"/>
      <w:lvlText w:val="%7."/>
      <w:lvlJc w:val="left"/>
      <w:pPr>
        <w:ind w:left="3255" w:hanging="420"/>
      </w:pPr>
    </w:lvl>
    <w:lvl w:ilvl="7" w:tplc="5FDCE938" w:tentative="1">
      <w:start w:val="1"/>
      <w:numFmt w:val="lowerLetter"/>
      <w:lvlText w:val="%8)"/>
      <w:lvlJc w:val="left"/>
      <w:pPr>
        <w:ind w:left="3675" w:hanging="420"/>
      </w:pPr>
    </w:lvl>
    <w:lvl w:ilvl="8" w:tplc="BB9021DA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5" w15:restartNumberingAfterBreak="0">
    <w:nsid w:val="57579703"/>
    <w:multiLevelType w:val="singleLevel"/>
    <w:tmpl w:val="57579703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6C7D3D07"/>
    <w:multiLevelType w:val="hybridMultilevel"/>
    <w:tmpl w:val="48E850E0"/>
    <w:lvl w:ilvl="0" w:tplc="02FCCBCA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2F0FB1C" w:tentative="1">
      <w:start w:val="1"/>
      <w:numFmt w:val="lowerLetter"/>
      <w:lvlText w:val="%2)"/>
      <w:lvlJc w:val="left"/>
      <w:pPr>
        <w:ind w:left="840" w:hanging="420"/>
      </w:pPr>
    </w:lvl>
    <w:lvl w:ilvl="2" w:tplc="0D4099EC" w:tentative="1">
      <w:start w:val="1"/>
      <w:numFmt w:val="lowerRoman"/>
      <w:lvlText w:val="%3."/>
      <w:lvlJc w:val="right"/>
      <w:pPr>
        <w:ind w:left="1260" w:hanging="420"/>
      </w:pPr>
    </w:lvl>
    <w:lvl w:ilvl="3" w:tplc="78D63B82" w:tentative="1">
      <w:start w:val="1"/>
      <w:numFmt w:val="decimal"/>
      <w:lvlText w:val="%4."/>
      <w:lvlJc w:val="left"/>
      <w:pPr>
        <w:ind w:left="1680" w:hanging="420"/>
      </w:pPr>
    </w:lvl>
    <w:lvl w:ilvl="4" w:tplc="6BCCD254" w:tentative="1">
      <w:start w:val="1"/>
      <w:numFmt w:val="lowerLetter"/>
      <w:lvlText w:val="%5)"/>
      <w:lvlJc w:val="left"/>
      <w:pPr>
        <w:ind w:left="2100" w:hanging="420"/>
      </w:pPr>
    </w:lvl>
    <w:lvl w:ilvl="5" w:tplc="5BE6F8F6" w:tentative="1">
      <w:start w:val="1"/>
      <w:numFmt w:val="lowerRoman"/>
      <w:lvlText w:val="%6."/>
      <w:lvlJc w:val="right"/>
      <w:pPr>
        <w:ind w:left="2520" w:hanging="420"/>
      </w:pPr>
    </w:lvl>
    <w:lvl w:ilvl="6" w:tplc="8BBACD68" w:tentative="1">
      <w:start w:val="1"/>
      <w:numFmt w:val="decimal"/>
      <w:lvlText w:val="%7."/>
      <w:lvlJc w:val="left"/>
      <w:pPr>
        <w:ind w:left="2940" w:hanging="420"/>
      </w:pPr>
    </w:lvl>
    <w:lvl w:ilvl="7" w:tplc="A2B80882" w:tentative="1">
      <w:start w:val="1"/>
      <w:numFmt w:val="lowerLetter"/>
      <w:lvlText w:val="%8)"/>
      <w:lvlJc w:val="left"/>
      <w:pPr>
        <w:ind w:left="3360" w:hanging="420"/>
      </w:pPr>
    </w:lvl>
    <w:lvl w:ilvl="8" w:tplc="E7D4654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8" w15:restartNumberingAfterBreak="0">
    <w:nsid w:val="7B996058"/>
    <w:multiLevelType w:val="singleLevel"/>
    <w:tmpl w:val="27A43E6A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10" w15:restartNumberingAfterBreak="0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1" w15:restartNumberingAfterBreak="0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12" w15:restartNumberingAfterBreak="0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3" w15:restartNumberingAfterBreak="0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4" w15:restartNumberingAfterBreak="0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5" w15:restartNumberingAfterBreak="0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6"/>
  </w:num>
  <w:num w:numId="13">
    <w:abstractNumId w:val="0"/>
  </w:num>
  <w:num w:numId="14">
    <w:abstractNumId w:val="8"/>
    <w:lvlOverride w:ilvl="0">
      <w:startOverride w:val="1"/>
    </w:lvlOverride>
  </w:num>
  <w:num w:numId="15">
    <w:abstractNumId w:val="4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629B"/>
    <w:rsid w:val="000E31F0"/>
    <w:rsid w:val="00310CD0"/>
    <w:rsid w:val="007A629B"/>
    <w:rsid w:val="008B47A8"/>
    <w:rsid w:val="00AD7743"/>
    <w:rsid w:val="00D2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68E1648-3918-4540-95DB-A04D2929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a4"/>
    <w:uiPriority w:val="99"/>
    <w:unhideWhenUsed/>
    <w:rsid w:val="009172F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72F8"/>
    <w:rPr>
      <w:sz w:val="18"/>
      <w:szCs w:val="18"/>
    </w:rPr>
  </w:style>
  <w:style w:type="paragraph" w:styleId="a5">
    <w:name w:val="footer"/>
    <w:basedOn w:val="a"/>
    <w:link w:val="a6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172F8"/>
    <w:rPr>
      <w:sz w:val="18"/>
      <w:szCs w:val="18"/>
    </w:rPr>
  </w:style>
  <w:style w:type="table" w:styleId="a7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9">
    <w:name w:val="List Paragraph"/>
    <w:basedOn w:val="a"/>
    <w:uiPriority w:val="34"/>
    <w:qFormat/>
    <w:rsid w:val="009172F8"/>
    <w:pPr>
      <w:ind w:firstLine="420"/>
    </w:pPr>
  </w:style>
  <w:style w:type="paragraph" w:customStyle="1" w:styleId="aa">
    <w:name w:val="试卷标题"/>
    <w:basedOn w:val="a"/>
    <w:link w:val="Char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b">
    <w:name w:val="试卷正文"/>
    <w:basedOn w:val="a"/>
    <w:link w:val="Char0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">
    <w:name w:val="试卷标题 Char"/>
    <w:basedOn w:val="a0"/>
    <w:link w:val="aa"/>
    <w:rsid w:val="00CD0303"/>
    <w:rPr>
      <w:rFonts w:eastAsia="黑体"/>
      <w:spacing w:val="10"/>
      <w:kern w:val="2"/>
      <w:sz w:val="44"/>
      <w:szCs w:val="22"/>
    </w:rPr>
  </w:style>
  <w:style w:type="paragraph" w:customStyle="1" w:styleId="ac">
    <w:name w:val="试卷小标题"/>
    <w:basedOn w:val="a"/>
    <w:link w:val="Char1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0">
    <w:name w:val="试卷正文 Char"/>
    <w:basedOn w:val="a0"/>
    <w:link w:val="ab"/>
    <w:rsid w:val="006A2912"/>
    <w:rPr>
      <w:rFonts w:eastAsiaTheme="majorEastAsia"/>
      <w:noProof/>
      <w:spacing w:val="10"/>
    </w:rPr>
  </w:style>
  <w:style w:type="character" w:customStyle="1" w:styleId="Char1">
    <w:name w:val="试卷小标题 Char"/>
    <w:basedOn w:val="a0"/>
    <w:link w:val="ac"/>
    <w:rsid w:val="00EC3DD0"/>
    <w:rPr>
      <w:rFonts w:eastAsia="黑体"/>
      <w:b/>
      <w:snapToGrid w:val="0"/>
      <w:spacing w:val="10"/>
    </w:rPr>
  </w:style>
  <w:style w:type="character" w:styleId="ad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CE475C"/>
  </w:style>
  <w:style w:type="character" w:customStyle="1" w:styleId="af">
    <w:name w:val="批注文字 字符"/>
    <w:basedOn w:val="a0"/>
    <w:link w:val="ae"/>
    <w:uiPriority w:val="99"/>
    <w:rsid w:val="00CE475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E475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E475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CE475C"/>
    <w:rPr>
      <w:sz w:val="18"/>
      <w:szCs w:val="18"/>
    </w:rPr>
  </w:style>
  <w:style w:type="paragraph" w:styleId="af4">
    <w:name w:val="caption"/>
    <w:basedOn w:val="a"/>
    <w:next w:val="a"/>
    <w:uiPriority w:val="35"/>
    <w:unhideWhenUsed/>
    <w:qFormat/>
    <w:rsid w:val="00572DF1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79E25-D843-489D-9942-FD2F933A8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546</Words>
  <Characters>3118</Characters>
  <Application>Microsoft Office Word</Application>
  <DocSecurity>0</DocSecurity>
  <Lines>25</Lines>
  <Paragraphs>7</Paragraphs>
  <ScaleCrop>false</ScaleCrop>
  <Manager>www.shulihua.net收集整理</Manager>
  <Company>www.shulihua.net收集整理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2019-03-11T02:47:00Z</dcterms:created>
  <dcterms:modified xsi:type="dcterms:W3CDTF">2019-05-01T17:02:00Z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